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742571" w:displacedByCustomXml="next"/>
    <w:sdt>
      <w:sdtPr>
        <w:id w:val="-1075199057"/>
        <w:docPartObj>
          <w:docPartGallery w:val="Cover Pages"/>
          <w:docPartUnique/>
        </w:docPartObj>
      </w:sdtPr>
      <w:sdtEndPr>
        <w:rPr>
          <w:rFonts w:ascii="Trebuchet MS" w:hAnsi="Trebuchet MS" w:cs="Calibri"/>
          <w:b/>
          <w:bCs/>
          <w:color w:val="7B0B4E"/>
          <w:sz w:val="24"/>
          <w:szCs w:val="24"/>
        </w:rPr>
      </w:sdtEndPr>
      <w:sdtContent>
        <w:p w:rsidR="00881E47" w:rsidRDefault="00881E47"/>
        <w:p w:rsidR="00881E47" w:rsidRDefault="0062418B">
          <w:pPr>
            <w:rPr>
              <w:rFonts w:ascii="Trebuchet MS" w:hAnsi="Trebuchet MS" w:cs="Calibri"/>
              <w:color w:val="7B0B4E"/>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1388110</wp:posOffset>
                    </wp:positionV>
                    <wp:extent cx="5753100" cy="525780"/>
                    <wp:effectExtent l="0" t="0" r="13335" b="5080"/>
                    <wp:wrapSquare wrapText="bothSides"/>
                    <wp:docPr id="113" name="Metin Kutusu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E47" w:rsidRDefault="00881E47">
                                <w:pPr>
                                  <w:pStyle w:val="AralkYok"/>
                                  <w:jc w:val="right"/>
                                  <w:rPr>
                                    <w:caps/>
                                    <w:color w:val="323E4F" w:themeColor="text2" w:themeShade="BF"/>
                                    <w:sz w:val="52"/>
                                    <w:szCs w:val="52"/>
                                  </w:rPr>
                                </w:pPr>
                                <w:sdt>
                                  <w:sdtPr>
                                    <w:rPr>
                                      <w:caps/>
                                      <w:color w:val="323E4F" w:themeColor="text2" w:themeShade="BF"/>
                                      <w:sz w:val="52"/>
                                      <w:szCs w:val="52"/>
                                    </w:rPr>
                                    <w:alias w:val="Başlık"/>
                                    <w:tag w:val=""/>
                                    <w:id w:val="-1315561441"/>
                                    <w:dataBinding w:prefixMappings="xmlns:ns0='http://purl.org/dc/elements/1.1/' xmlns:ns1='http://schemas.openxmlformats.org/package/2006/metadata/core-properties' " w:xpath="/ns1:coreProperties[1]/ns0:title[1]" w:storeItemID="{6C3C8BC8-F283-45AE-878A-BAB7291924A1}"/>
                                    <w:text w:multiLine="1"/>
                                  </w:sdtPr>
                                  <w:sdtContent>
                                    <w:proofErr w:type="gramStart"/>
                                    <w:r>
                                      <w:rPr>
                                        <w:caps/>
                                        <w:color w:val="323E4F" w:themeColor="text2" w:themeShade="BF"/>
                                        <w:sz w:val="52"/>
                                        <w:szCs w:val="52"/>
                                      </w:rPr>
                                      <w:t>…..</w:t>
                                    </w:r>
                                    <w:proofErr w:type="gramEnd"/>
                                    <w:r>
                                      <w:rPr>
                                        <w:caps/>
                                        <w:color w:val="323E4F" w:themeColor="text2" w:themeShade="BF"/>
                                        <w:sz w:val="52"/>
                                        <w:szCs w:val="52"/>
                                      </w:rPr>
                                      <w:t xml:space="preserve"> ARAŞTIRMA VE UYGULAMA MERKEZİ</w:t>
                                    </w:r>
                                  </w:sdtContent>
                                </w:sdt>
                              </w:p>
                              <w:sdt>
                                <w:sdtPr>
                                  <w:rPr>
                                    <w:smallCaps/>
                                    <w:color w:val="44546A" w:themeColor="text2"/>
                                    <w:sz w:val="36"/>
                                    <w:szCs w:val="36"/>
                                  </w:rPr>
                                  <w:alias w:val="Alt Başlık"/>
                                  <w:tag w:val=""/>
                                  <w:id w:val="1615247542"/>
                                  <w:dataBinding w:prefixMappings="xmlns:ns0='http://purl.org/dc/elements/1.1/' xmlns:ns1='http://schemas.openxmlformats.org/package/2006/metadata/core-properties' " w:xpath="/ns1:coreProperties[1]/ns0:subject[1]" w:storeItemID="{6C3C8BC8-F283-45AE-878A-BAB7291924A1}"/>
                                  <w:text/>
                                </w:sdtPr>
                                <w:sdtContent>
                                  <w:p w:rsidR="00881E47" w:rsidRDefault="00881E47">
                                    <w:pPr>
                                      <w:pStyle w:val="AralkYok"/>
                                      <w:jc w:val="right"/>
                                      <w:rPr>
                                        <w:smallCaps/>
                                        <w:color w:val="44546A" w:themeColor="text2"/>
                                        <w:sz w:val="36"/>
                                        <w:szCs w:val="36"/>
                                      </w:rPr>
                                    </w:pPr>
                                    <w:r>
                                      <w:rPr>
                                        <w:smallCaps/>
                                        <w:color w:val="44546A" w:themeColor="text2"/>
                                        <w:sz w:val="36"/>
                                        <w:szCs w:val="36"/>
                                      </w:rPr>
                                      <w:t>BİRİM İÇ DEĞERLENDİRME RAPORU</w:t>
                                    </w:r>
                                    <w:r w:rsidR="0062418B">
                                      <w:rPr>
                                        <w:smallCaps/>
                                        <w:color w:val="44546A" w:themeColor="text2"/>
                                        <w:sz w:val="36"/>
                                        <w:szCs w:val="36"/>
                                      </w:rPr>
                                      <w:t>- 2022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Metin Kutusu 113" o:spid="_x0000_s1026" type="#_x0000_t202" style="position:absolute;margin-left:0;margin-top:109.3pt;width:453pt;height:41.4pt;z-index:251660288;visibility:visible;mso-wrap-style:square;mso-width-percent:734;mso-height-percent:363;mso-wrap-distance-left:9pt;mso-wrap-distance-top:0;mso-wrap-distance-right:9pt;mso-wrap-distance-bottom:0;mso-position-horizontal:center;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" filled="f" stroked="f" strokeweight=".5pt">
                    <v:textbox inset="0,0,0,0">
                      <w:txbxContent>
                        <w:p w:rsidR="00881E47" w:rsidRDefault="00881E47">
                          <w:pPr>
                            <w:pStyle w:val="AralkYok"/>
                            <w:jc w:val="right"/>
                            <w:rPr>
                              <w:caps/>
                              <w:color w:val="323E4F" w:themeColor="text2" w:themeShade="BF"/>
                              <w:sz w:val="52"/>
                              <w:szCs w:val="52"/>
                            </w:rPr>
                          </w:pPr>
                          <w:sdt>
                            <w:sdtPr>
                              <w:rPr>
                                <w:caps/>
                                <w:color w:val="323E4F" w:themeColor="text2" w:themeShade="BF"/>
                                <w:sz w:val="52"/>
                                <w:szCs w:val="52"/>
                              </w:rPr>
                              <w:alias w:val="Başlık"/>
                              <w:tag w:val=""/>
                              <w:id w:val="-1315561441"/>
                              <w:dataBinding w:prefixMappings="xmlns:ns0='http://purl.org/dc/elements/1.1/' xmlns:ns1='http://schemas.openxmlformats.org/package/2006/metadata/core-properties' " w:xpath="/ns1:coreProperties[1]/ns0:title[1]" w:storeItemID="{6C3C8BC8-F283-45AE-878A-BAB7291924A1}"/>
                              <w:text w:multiLine="1"/>
                            </w:sdtPr>
                            <w:sdtContent>
                              <w:proofErr w:type="gramStart"/>
                              <w:r>
                                <w:rPr>
                                  <w:caps/>
                                  <w:color w:val="323E4F" w:themeColor="text2" w:themeShade="BF"/>
                                  <w:sz w:val="52"/>
                                  <w:szCs w:val="52"/>
                                </w:rPr>
                                <w:t>…..</w:t>
                              </w:r>
                              <w:proofErr w:type="gramEnd"/>
                              <w:r>
                                <w:rPr>
                                  <w:caps/>
                                  <w:color w:val="323E4F" w:themeColor="text2" w:themeShade="BF"/>
                                  <w:sz w:val="52"/>
                                  <w:szCs w:val="52"/>
                                </w:rPr>
                                <w:t xml:space="preserve"> ARAŞTIRMA VE UYGULAMA MERKEZİ</w:t>
                              </w:r>
                            </w:sdtContent>
                          </w:sdt>
                        </w:p>
                        <w:sdt>
                          <w:sdtPr>
                            <w:rPr>
                              <w:smallCaps/>
                              <w:color w:val="44546A" w:themeColor="text2"/>
                              <w:sz w:val="36"/>
                              <w:szCs w:val="36"/>
                            </w:rPr>
                            <w:alias w:val="Alt Başlık"/>
                            <w:tag w:val=""/>
                            <w:id w:val="1615247542"/>
                            <w:dataBinding w:prefixMappings="xmlns:ns0='http://purl.org/dc/elements/1.1/' xmlns:ns1='http://schemas.openxmlformats.org/package/2006/metadata/core-properties' " w:xpath="/ns1:coreProperties[1]/ns0:subject[1]" w:storeItemID="{6C3C8BC8-F283-45AE-878A-BAB7291924A1}"/>
                            <w:text/>
                          </w:sdtPr>
                          <w:sdtContent>
                            <w:p w:rsidR="00881E47" w:rsidRDefault="00881E47">
                              <w:pPr>
                                <w:pStyle w:val="AralkYok"/>
                                <w:jc w:val="right"/>
                                <w:rPr>
                                  <w:smallCaps/>
                                  <w:color w:val="44546A" w:themeColor="text2"/>
                                  <w:sz w:val="36"/>
                                  <w:szCs w:val="36"/>
                                </w:rPr>
                              </w:pPr>
                              <w:r>
                                <w:rPr>
                                  <w:smallCaps/>
                                  <w:color w:val="44546A" w:themeColor="text2"/>
                                  <w:sz w:val="36"/>
                                  <w:szCs w:val="36"/>
                                </w:rPr>
                                <w:t>BİRİM İÇ DEĞERLENDİRME RAPORU</w:t>
                              </w:r>
                              <w:r w:rsidR="0062418B">
                                <w:rPr>
                                  <w:smallCaps/>
                                  <w:color w:val="44546A" w:themeColor="text2"/>
                                  <w:sz w:val="36"/>
                                  <w:szCs w:val="36"/>
                                </w:rPr>
                                <w:t>- 2022</w:t>
                              </w:r>
                            </w:p>
                          </w:sdtContent>
                        </w:sdt>
                      </w:txbxContent>
                    </v:textbox>
                    <w10:wrap type="square" anchorx="margin" anchory="page"/>
                  </v:shape>
                </w:pict>
              </mc:Fallback>
            </mc:AlternateContent>
          </w:r>
          <w:r w:rsidR="00881E47">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Dikdörtgen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E0AB126" id="Gr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CdCvkvOgMAAO4KAAAOAAAAAAAAAAAAAAAAAC4CAABkcnMvZTJvRG9jLnhtbFBLAQItABQA&#10;BgAIAAAAIQC90XfD2gAAAAUBAAAPAAAAAAAAAAAAAAAAAJQFAABkcnMvZG93bnJldi54bWxQSwUG&#10;AAAAAAQABADzAAAAmwYAAAAA&#10;">
                    <v:rect id="Dikdörtgen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Dikdörtgen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00881E47">
            <w:rPr>
              <w:rFonts w:ascii="Trebuchet MS" w:hAnsi="Trebuchet MS" w:cs="Calibri"/>
              <w:b/>
              <w:bCs/>
              <w:color w:val="7B0B4E"/>
              <w:sz w:val="24"/>
              <w:szCs w:val="24"/>
            </w:rPr>
            <w:br w:type="page"/>
          </w:r>
        </w:p>
      </w:sdtContent>
    </w:sdt>
    <w:p w:rsidR="00E8489B" w:rsidRPr="007A7067" w:rsidRDefault="00E8489B" w:rsidP="00E8489B">
      <w:pPr>
        <w:pStyle w:val="Balk1"/>
        <w:spacing w:before="57" w:after="240"/>
        <w:ind w:left="0" w:right="63"/>
        <w:jc w:val="center"/>
        <w:rPr>
          <w:rFonts w:ascii="Trebuchet MS" w:hAnsi="Trebuchet MS" w:cs="Calibri"/>
          <w:color w:val="7B0B4E"/>
          <w:sz w:val="24"/>
          <w:szCs w:val="24"/>
        </w:rPr>
      </w:pPr>
      <w:r w:rsidRPr="007A7067">
        <w:rPr>
          <w:rFonts w:ascii="Trebuchet MS" w:hAnsi="Trebuchet MS" w:cs="Calibri"/>
          <w:color w:val="7B0B4E"/>
          <w:sz w:val="24"/>
          <w:szCs w:val="24"/>
        </w:rPr>
        <w:lastRenderedPageBreak/>
        <w:t>BİRİM</w:t>
      </w:r>
      <w:r w:rsidRPr="007A7067">
        <w:rPr>
          <w:rFonts w:ascii="Trebuchet MS" w:hAnsi="Trebuchet MS" w:cs="Calibri"/>
          <w:color w:val="7B0B4E"/>
          <w:spacing w:val="-1"/>
          <w:sz w:val="24"/>
          <w:szCs w:val="24"/>
        </w:rPr>
        <w:t xml:space="preserve"> İ</w:t>
      </w:r>
      <w:r w:rsidRPr="007A7067">
        <w:rPr>
          <w:rFonts w:ascii="Trebuchet MS" w:hAnsi="Trebuchet MS" w:cs="Calibri"/>
          <w:color w:val="7B0B4E"/>
          <w:sz w:val="24"/>
          <w:szCs w:val="24"/>
        </w:rPr>
        <w:t>Ç</w:t>
      </w:r>
      <w:r w:rsidRPr="007A7067">
        <w:rPr>
          <w:rFonts w:ascii="Trebuchet MS" w:hAnsi="Trebuchet MS" w:cs="Calibri"/>
          <w:color w:val="7B0B4E"/>
          <w:spacing w:val="1"/>
          <w:sz w:val="24"/>
          <w:szCs w:val="24"/>
        </w:rPr>
        <w:t xml:space="preserve"> </w:t>
      </w:r>
      <w:r w:rsidRPr="007A7067">
        <w:rPr>
          <w:rFonts w:ascii="Trebuchet MS" w:hAnsi="Trebuchet MS" w:cs="Calibri"/>
          <w:color w:val="7B0B4E"/>
          <w:sz w:val="24"/>
          <w:szCs w:val="24"/>
        </w:rPr>
        <w:t>DEĞERLEN</w:t>
      </w:r>
      <w:r w:rsidRPr="007A7067">
        <w:rPr>
          <w:rFonts w:ascii="Trebuchet MS" w:hAnsi="Trebuchet MS" w:cs="Calibri"/>
          <w:color w:val="7B0B4E"/>
          <w:spacing w:val="-2"/>
          <w:sz w:val="24"/>
          <w:szCs w:val="24"/>
        </w:rPr>
        <w:t>D</w:t>
      </w:r>
      <w:r w:rsidRPr="007A7067">
        <w:rPr>
          <w:rFonts w:ascii="Trebuchet MS" w:hAnsi="Trebuchet MS" w:cs="Calibri"/>
          <w:color w:val="7B0B4E"/>
          <w:sz w:val="24"/>
          <w:szCs w:val="24"/>
        </w:rPr>
        <w:t>İ</w:t>
      </w:r>
      <w:r w:rsidRPr="007A7067">
        <w:rPr>
          <w:rFonts w:ascii="Trebuchet MS" w:hAnsi="Trebuchet MS" w:cs="Calibri"/>
          <w:color w:val="7B0B4E"/>
          <w:spacing w:val="-2"/>
          <w:sz w:val="24"/>
          <w:szCs w:val="24"/>
        </w:rPr>
        <w:t>R</w:t>
      </w:r>
      <w:r w:rsidRPr="007A7067">
        <w:rPr>
          <w:rFonts w:ascii="Trebuchet MS" w:hAnsi="Trebuchet MS" w:cs="Calibri"/>
          <w:color w:val="7B0B4E"/>
          <w:sz w:val="24"/>
          <w:szCs w:val="24"/>
        </w:rPr>
        <w:t>ME</w:t>
      </w:r>
      <w:r w:rsidRPr="007A7067">
        <w:rPr>
          <w:rFonts w:ascii="Trebuchet MS" w:hAnsi="Trebuchet MS" w:cs="Calibri"/>
          <w:color w:val="7B0B4E"/>
          <w:spacing w:val="1"/>
          <w:sz w:val="24"/>
          <w:szCs w:val="24"/>
        </w:rPr>
        <w:t xml:space="preserve"> </w:t>
      </w:r>
      <w:r w:rsidRPr="007A7067">
        <w:rPr>
          <w:rFonts w:ascii="Trebuchet MS" w:hAnsi="Trebuchet MS" w:cs="Calibri"/>
          <w:color w:val="7B0B4E"/>
          <w:sz w:val="24"/>
          <w:szCs w:val="24"/>
        </w:rPr>
        <w:t>R</w:t>
      </w:r>
      <w:r w:rsidRPr="007A7067">
        <w:rPr>
          <w:rFonts w:ascii="Trebuchet MS" w:hAnsi="Trebuchet MS" w:cs="Calibri"/>
          <w:color w:val="7B0B4E"/>
          <w:spacing w:val="-2"/>
          <w:sz w:val="24"/>
          <w:szCs w:val="24"/>
        </w:rPr>
        <w:t>A</w:t>
      </w:r>
      <w:r w:rsidRPr="007A7067">
        <w:rPr>
          <w:rFonts w:ascii="Trebuchet MS" w:hAnsi="Trebuchet MS" w:cs="Calibri"/>
          <w:color w:val="7B0B4E"/>
          <w:spacing w:val="2"/>
          <w:sz w:val="24"/>
          <w:szCs w:val="24"/>
        </w:rPr>
        <w:t>P</w:t>
      </w:r>
      <w:r w:rsidRPr="007A7067">
        <w:rPr>
          <w:rFonts w:ascii="Trebuchet MS" w:hAnsi="Trebuchet MS" w:cs="Calibri"/>
          <w:color w:val="7B0B4E"/>
          <w:sz w:val="24"/>
          <w:szCs w:val="24"/>
        </w:rPr>
        <w:t xml:space="preserve">ORU </w:t>
      </w:r>
      <w:bookmarkEnd w:id="0"/>
      <w:r>
        <w:rPr>
          <w:rFonts w:ascii="Trebuchet MS" w:hAnsi="Trebuchet MS" w:cs="Calibri"/>
          <w:color w:val="7B0B4E"/>
          <w:sz w:val="24"/>
          <w:szCs w:val="24"/>
        </w:rPr>
        <w:t>HAZIRLAMA REHBERİ</w:t>
      </w:r>
    </w:p>
    <w:p w:rsidR="00E8489B" w:rsidRPr="007A7067" w:rsidRDefault="00E8489B" w:rsidP="00E8489B">
      <w:pPr>
        <w:pStyle w:val="Balk1"/>
        <w:spacing w:before="120" w:line="360" w:lineRule="auto"/>
        <w:ind w:left="567" w:right="63" w:hanging="567"/>
        <w:jc w:val="both"/>
        <w:rPr>
          <w:rFonts w:ascii="Trebuchet MS" w:hAnsi="Trebuchet MS" w:cs="Calibri"/>
          <w:color w:val="B81074"/>
          <w:sz w:val="24"/>
          <w:szCs w:val="24"/>
        </w:rPr>
      </w:pPr>
      <w:r w:rsidRPr="007A7067">
        <w:rPr>
          <w:rFonts w:ascii="Trebuchet MS" w:hAnsi="Trebuchet MS" w:cs="Calibri"/>
          <w:color w:val="B81074"/>
          <w:sz w:val="24"/>
          <w:szCs w:val="24"/>
        </w:rPr>
        <w:t>ÖZET</w:t>
      </w:r>
    </w:p>
    <w:p w:rsidR="00E8489B" w:rsidRPr="007A7067" w:rsidRDefault="00E8489B" w:rsidP="00E8489B">
      <w:pPr>
        <w:spacing w:before="240" w:after="240" w:line="360" w:lineRule="auto"/>
        <w:ind w:right="63"/>
        <w:jc w:val="both"/>
        <w:rPr>
          <w:rFonts w:ascii="Trebuchet MS" w:hAnsi="Trebuchet MS" w:cs="Calibri"/>
          <w:sz w:val="24"/>
          <w:szCs w:val="24"/>
        </w:rPr>
      </w:pPr>
      <w:r>
        <w:rPr>
          <w:rFonts w:ascii="Trebuchet MS" w:hAnsi="Trebuchet MS" w:cs="Calibri"/>
          <w:sz w:val="24"/>
          <w:szCs w:val="24"/>
        </w:rPr>
        <w:t>Bu bölümde;</w:t>
      </w:r>
      <w:r w:rsidRPr="007A7067">
        <w:rPr>
          <w:rFonts w:ascii="Trebuchet MS" w:hAnsi="Trebuchet MS" w:cs="Calibri"/>
          <w:sz w:val="24"/>
          <w:szCs w:val="24"/>
        </w:rPr>
        <w:t xml:space="preserve"> raporun amacı, kapsamı ve hazırlanma sürecine ilişkin kısa bil</w:t>
      </w:r>
      <w:r>
        <w:rPr>
          <w:rFonts w:ascii="Trebuchet MS" w:hAnsi="Trebuchet MS" w:cs="Calibri"/>
          <w:sz w:val="24"/>
          <w:szCs w:val="24"/>
        </w:rPr>
        <w:t>gilere yer verilmelidir. Akademik birimin</w:t>
      </w:r>
      <w:r w:rsidRPr="007A7067">
        <w:rPr>
          <w:rFonts w:ascii="Trebuchet MS" w:hAnsi="Trebuchet MS" w:cs="Calibri"/>
          <w:sz w:val="24"/>
          <w:szCs w:val="24"/>
        </w:rPr>
        <w:t xml:space="preserve"> öz değerlendirme çalışmalarının temel bulguları özetlenmelidir.</w:t>
      </w:r>
    </w:p>
    <w:p w:rsidR="00E8489B" w:rsidRPr="007A7067" w:rsidRDefault="00E8489B" w:rsidP="00E8489B">
      <w:pPr>
        <w:pStyle w:val="Balk1"/>
        <w:spacing w:before="120" w:after="240" w:line="360" w:lineRule="auto"/>
        <w:ind w:left="567" w:right="63" w:hanging="567"/>
        <w:jc w:val="both"/>
        <w:rPr>
          <w:rFonts w:ascii="Trebuchet MS" w:hAnsi="Trebuchet MS" w:cs="Calibri"/>
          <w:color w:val="B81074"/>
          <w:sz w:val="24"/>
          <w:szCs w:val="24"/>
        </w:rPr>
      </w:pPr>
      <w:bookmarkStart w:id="1" w:name="_Toc39742572"/>
      <w:r w:rsidRPr="007A7067">
        <w:rPr>
          <w:rFonts w:ascii="Trebuchet MS" w:hAnsi="Trebuchet MS" w:cs="Calibri"/>
          <w:color w:val="B81074"/>
          <w:sz w:val="24"/>
          <w:szCs w:val="24"/>
        </w:rPr>
        <w:t>KURUM HAKKINDA</w:t>
      </w:r>
      <w:r w:rsidRPr="007A7067">
        <w:rPr>
          <w:rFonts w:ascii="Trebuchet MS" w:hAnsi="Trebuchet MS" w:cs="Calibri"/>
          <w:color w:val="B81074"/>
          <w:spacing w:val="-14"/>
          <w:sz w:val="24"/>
          <w:szCs w:val="24"/>
        </w:rPr>
        <w:t xml:space="preserve"> </w:t>
      </w:r>
      <w:r w:rsidRPr="007A7067">
        <w:rPr>
          <w:rFonts w:ascii="Trebuchet MS" w:hAnsi="Trebuchet MS" w:cs="Calibri"/>
          <w:color w:val="B81074"/>
          <w:sz w:val="24"/>
          <w:szCs w:val="24"/>
        </w:rPr>
        <w:t>BİLGİLER</w:t>
      </w:r>
      <w:bookmarkStart w:id="2" w:name="_Toc484778213"/>
      <w:bookmarkStart w:id="3" w:name="_Toc484778311"/>
      <w:bookmarkStart w:id="4" w:name="_Toc484778403"/>
      <w:bookmarkStart w:id="5" w:name="_Toc485803434"/>
      <w:bookmarkStart w:id="6" w:name="_Toc534192785"/>
      <w:bookmarkStart w:id="7" w:name="_Toc534197260"/>
      <w:bookmarkStart w:id="8" w:name="_Toc534197435"/>
      <w:bookmarkStart w:id="9" w:name="_Toc534375294"/>
      <w:bookmarkEnd w:id="1"/>
    </w:p>
    <w:p w:rsidR="00E8489B" w:rsidRPr="007A7067" w:rsidRDefault="00E8489B" w:rsidP="00E8489B">
      <w:pPr>
        <w:spacing w:line="360" w:lineRule="auto"/>
        <w:ind w:right="63"/>
        <w:jc w:val="both"/>
        <w:rPr>
          <w:rFonts w:ascii="Trebuchet MS" w:hAnsi="Trebuchet MS" w:cs="Calibri"/>
          <w:sz w:val="24"/>
          <w:szCs w:val="24"/>
        </w:rPr>
      </w:pPr>
      <w:r>
        <w:rPr>
          <w:rFonts w:ascii="Trebuchet MS" w:hAnsi="Trebuchet MS" w:cs="Calibri"/>
          <w:sz w:val="24"/>
          <w:szCs w:val="24"/>
        </w:rPr>
        <w:t>Bu bölümde, birimin</w:t>
      </w:r>
      <w:r w:rsidRPr="007A7067">
        <w:rPr>
          <w:rFonts w:ascii="Trebuchet MS" w:hAnsi="Trebuchet MS" w:cs="Calibri"/>
          <w:sz w:val="24"/>
          <w:szCs w:val="24"/>
        </w:rPr>
        <w:t xml:space="preserve"> tarihsel gelişimi, </w:t>
      </w:r>
      <w:proofErr w:type="gramStart"/>
      <w:r w:rsidRPr="007A7067">
        <w:rPr>
          <w:rFonts w:ascii="Trebuchet MS" w:hAnsi="Trebuchet MS" w:cs="Calibri"/>
          <w:sz w:val="24"/>
          <w:szCs w:val="24"/>
        </w:rPr>
        <w:t>misyonu</w:t>
      </w:r>
      <w:proofErr w:type="gramEnd"/>
      <w:r w:rsidRPr="007A7067">
        <w:rPr>
          <w:rFonts w:ascii="Trebuchet MS" w:hAnsi="Trebuchet MS" w:cs="Calibri"/>
          <w:sz w:val="24"/>
          <w:szCs w:val="24"/>
        </w:rPr>
        <w:t>, vizyonu, değerleri, hedefleri, organizasyon yapısı ve iyileştirme alanları hakkında bilgi verilmeli ve aşağıdaki hususları içerecek şekilde düzenlenmelidir.</w:t>
      </w:r>
      <w:bookmarkEnd w:id="2"/>
      <w:bookmarkEnd w:id="3"/>
      <w:bookmarkEnd w:id="4"/>
      <w:bookmarkEnd w:id="5"/>
      <w:bookmarkEnd w:id="6"/>
      <w:bookmarkEnd w:id="7"/>
      <w:bookmarkEnd w:id="8"/>
      <w:bookmarkEnd w:id="9"/>
      <w:r w:rsidRPr="007A7067">
        <w:rPr>
          <w:rFonts w:ascii="Trebuchet MS" w:hAnsi="Trebuchet MS" w:cs="Calibri"/>
          <w:sz w:val="24"/>
          <w:szCs w:val="24"/>
        </w:rPr>
        <w:t xml:space="preserve"> </w:t>
      </w:r>
    </w:p>
    <w:p w:rsidR="00E8489B" w:rsidRPr="007A7067" w:rsidRDefault="00E8489B" w:rsidP="00C34063">
      <w:pPr>
        <w:pStyle w:val="Balk2"/>
      </w:pPr>
      <w:r w:rsidRPr="007A7067">
        <w:t xml:space="preserve">    </w:t>
      </w:r>
    </w:p>
    <w:p w:rsidR="00E8489B" w:rsidRPr="007A7067" w:rsidRDefault="00E8489B" w:rsidP="00C34063">
      <w:pPr>
        <w:pStyle w:val="Balk2"/>
      </w:pPr>
      <w:bookmarkStart w:id="10" w:name="_Toc39742574"/>
      <w:r w:rsidRPr="007A7067">
        <w:t>1</w:t>
      </w:r>
      <w:r w:rsidRPr="00C34063">
        <w:t>. Tarihsel Gelişimi</w:t>
      </w:r>
      <w:bookmarkEnd w:id="10"/>
      <w:r w:rsidRPr="007A7067">
        <w:rPr>
          <w:spacing w:val="1"/>
        </w:rPr>
        <w:t xml:space="preserve"> </w:t>
      </w:r>
    </w:p>
    <w:p w:rsidR="00E8489B" w:rsidRPr="007A7067" w:rsidRDefault="00E8489B" w:rsidP="00E8489B">
      <w:pPr>
        <w:pStyle w:val="GvdeMetni"/>
        <w:spacing w:before="120" w:line="360" w:lineRule="auto"/>
        <w:ind w:left="0" w:right="63"/>
        <w:jc w:val="both"/>
        <w:rPr>
          <w:rFonts w:ascii="Trebuchet MS" w:hAnsi="Trebuchet MS" w:cs="Calibri"/>
        </w:rPr>
      </w:pPr>
      <w:r w:rsidRPr="007A7067">
        <w:rPr>
          <w:rFonts w:ascii="Trebuchet MS" w:hAnsi="Trebuchet MS" w:cs="Calibri"/>
        </w:rPr>
        <w:t>Akademik birimin kısa tarihçesi ve mevcut durumu (toplam öğrenci sayısı, akademik ve idari çalışan sayıları, altyapı durumu vb. özet bilgiler) hakkında kısa bir bilgi verilmelidir.</w:t>
      </w:r>
    </w:p>
    <w:p w:rsidR="00E8489B" w:rsidRPr="007A7067" w:rsidRDefault="00E8489B" w:rsidP="00E8489B">
      <w:pPr>
        <w:pStyle w:val="GvdeMetni"/>
        <w:spacing w:line="360" w:lineRule="auto"/>
        <w:ind w:left="0" w:right="63"/>
        <w:jc w:val="both"/>
        <w:rPr>
          <w:rFonts w:ascii="Trebuchet MS" w:hAnsi="Trebuchet MS" w:cs="Calibri"/>
          <w:highlight w:val="cyan"/>
        </w:rPr>
      </w:pPr>
    </w:p>
    <w:p w:rsidR="00E8489B" w:rsidRPr="00C34063" w:rsidRDefault="00E8489B" w:rsidP="00C34063">
      <w:pPr>
        <w:pStyle w:val="Balk2"/>
      </w:pPr>
      <w:bookmarkStart w:id="11" w:name="_Toc39742575"/>
      <w:r w:rsidRPr="00C34063">
        <w:t>2. Misyonu, Vizyonu, Değerleri ve Hedefleri</w:t>
      </w:r>
      <w:bookmarkEnd w:id="11"/>
      <w:r w:rsidRPr="00C34063">
        <w:t xml:space="preserve"> </w:t>
      </w:r>
    </w:p>
    <w:p w:rsidR="00E8489B" w:rsidRPr="007A7067" w:rsidRDefault="00E8489B" w:rsidP="00E8489B">
      <w:pPr>
        <w:spacing w:line="360" w:lineRule="auto"/>
        <w:jc w:val="both"/>
        <w:rPr>
          <w:rFonts w:ascii="Trebuchet MS" w:eastAsia="MS PGothic" w:hAnsi="Trebuchet MS" w:cs="Calibri"/>
          <w:color w:val="000000"/>
          <w:kern w:val="24"/>
          <w:sz w:val="24"/>
          <w:szCs w:val="24"/>
        </w:rPr>
      </w:pPr>
      <w:r w:rsidRPr="007A7067">
        <w:rPr>
          <w:rFonts w:ascii="Trebuchet MS" w:hAnsi="Trebuchet MS" w:cs="Calibri"/>
          <w:sz w:val="24"/>
          <w:szCs w:val="24"/>
        </w:rPr>
        <w:t>“</w:t>
      </w:r>
      <w:r w:rsidRPr="007A7067">
        <w:rPr>
          <w:rFonts w:ascii="Trebuchet MS" w:eastAsia="MS PGothic" w:hAnsi="Trebuchet MS" w:cs="Calibri"/>
          <w:color w:val="000000"/>
          <w:kern w:val="24"/>
          <w:sz w:val="24"/>
          <w:szCs w:val="24"/>
        </w:rPr>
        <w:t xml:space="preserve">Akademik birim ne yapmaya çalışıyor?” sorusuna yanıt verebilmek üzere kurumun </w:t>
      </w:r>
      <w:proofErr w:type="gramStart"/>
      <w:r w:rsidRPr="007A7067">
        <w:rPr>
          <w:rFonts w:ascii="Trebuchet MS" w:eastAsia="MS PGothic" w:hAnsi="Trebuchet MS" w:cs="Calibri"/>
          <w:color w:val="000000"/>
          <w:kern w:val="24"/>
          <w:sz w:val="24"/>
          <w:szCs w:val="24"/>
        </w:rPr>
        <w:t>misyonu</w:t>
      </w:r>
      <w:proofErr w:type="gramEnd"/>
      <w:r w:rsidRPr="007A7067">
        <w:rPr>
          <w:rFonts w:ascii="Trebuchet MS" w:eastAsia="MS PGothic" w:hAnsi="Trebuchet MS" w:cs="Calibri"/>
          <w:color w:val="000000"/>
          <w:kern w:val="24"/>
          <w:sz w:val="24"/>
          <w:szCs w:val="24"/>
        </w:rPr>
        <w:t xml:space="preserve">, vizyonu, değerleri ve hedefleri bu kısımda özet olarak sunulmalıdır.    </w:t>
      </w:r>
    </w:p>
    <w:p w:rsidR="00E8489B" w:rsidRPr="007A7067" w:rsidRDefault="00E8489B" w:rsidP="00E8489B">
      <w:pPr>
        <w:spacing w:line="360" w:lineRule="auto"/>
        <w:jc w:val="both"/>
        <w:rPr>
          <w:rFonts w:ascii="Trebuchet MS" w:eastAsia="MS PGothic" w:hAnsi="Trebuchet MS" w:cs="Calibri"/>
          <w:color w:val="000000"/>
          <w:kern w:val="24"/>
          <w:sz w:val="24"/>
          <w:szCs w:val="24"/>
        </w:rPr>
      </w:pPr>
      <w:r w:rsidRPr="007A7067">
        <w:rPr>
          <w:rFonts w:ascii="Trebuchet MS" w:eastAsia="MS PGothic" w:hAnsi="Trebuchet MS" w:cs="Calibri"/>
          <w:color w:val="000000"/>
          <w:kern w:val="24"/>
          <w:sz w:val="24"/>
          <w:szCs w:val="24"/>
        </w:rPr>
        <w:t xml:space="preserve">Birim İç Değerlendirme Raporu (BİDR) aşağıda yer alan başlıklar şeklinde yazılmalıdır. </w:t>
      </w:r>
    </w:p>
    <w:p w:rsidR="00FA2EEC" w:rsidRDefault="00FA2EEC" w:rsidP="00E8489B">
      <w:pPr>
        <w:pStyle w:val="Balk1"/>
        <w:numPr>
          <w:ilvl w:val="0"/>
          <w:numId w:val="2"/>
        </w:numPr>
        <w:spacing w:before="120" w:line="360" w:lineRule="auto"/>
        <w:ind w:right="63"/>
        <w:jc w:val="both"/>
        <w:rPr>
          <w:rFonts w:ascii="Trebuchet MS" w:hAnsi="Trebuchet MS" w:cs="Calibri"/>
          <w:color w:val="B81074"/>
          <w:sz w:val="24"/>
          <w:szCs w:val="24"/>
        </w:rPr>
      </w:pPr>
      <w:r>
        <w:rPr>
          <w:rFonts w:ascii="Trebuchet MS" w:hAnsi="Trebuchet MS" w:cs="Calibri"/>
          <w:color w:val="B81074"/>
          <w:sz w:val="24"/>
          <w:szCs w:val="24"/>
        </w:rPr>
        <w:t>BGBR BAZ ALINARAK BU DÖNEMDE YAPILAN İYİLİŞTİRMELER ÖZET BİLGİ</w:t>
      </w:r>
    </w:p>
    <w:p w:rsidR="00E8489B" w:rsidRPr="007A7067" w:rsidRDefault="00E8489B" w:rsidP="00E8489B">
      <w:pPr>
        <w:pStyle w:val="Balk1"/>
        <w:numPr>
          <w:ilvl w:val="0"/>
          <w:numId w:val="2"/>
        </w:numPr>
        <w:spacing w:before="120" w:line="360" w:lineRule="auto"/>
        <w:ind w:right="63"/>
        <w:jc w:val="both"/>
        <w:rPr>
          <w:rFonts w:ascii="Trebuchet MS" w:hAnsi="Trebuchet MS" w:cs="Calibri"/>
          <w:color w:val="B81074"/>
          <w:sz w:val="24"/>
          <w:szCs w:val="24"/>
        </w:rPr>
      </w:pPr>
      <w:r w:rsidRPr="007A7067">
        <w:rPr>
          <w:rFonts w:ascii="Trebuchet MS" w:hAnsi="Trebuchet MS" w:cs="Calibri"/>
          <w:color w:val="B81074"/>
          <w:sz w:val="24"/>
          <w:szCs w:val="24"/>
        </w:rPr>
        <w:t>KALİTE GÜVENCESİ SİSTEMİ</w:t>
      </w:r>
    </w:p>
    <w:p w:rsidR="00E8489B" w:rsidRPr="007A7067" w:rsidRDefault="00AF1864" w:rsidP="00E8489B">
      <w:pPr>
        <w:pStyle w:val="Balk1"/>
        <w:numPr>
          <w:ilvl w:val="0"/>
          <w:numId w:val="2"/>
        </w:numPr>
        <w:spacing w:before="120" w:line="360" w:lineRule="auto"/>
        <w:ind w:right="63"/>
        <w:jc w:val="both"/>
        <w:rPr>
          <w:rFonts w:ascii="Trebuchet MS" w:hAnsi="Trebuchet MS" w:cs="Calibri"/>
          <w:color w:val="B81074"/>
          <w:sz w:val="24"/>
          <w:szCs w:val="24"/>
        </w:rPr>
      </w:pPr>
      <w:r>
        <w:rPr>
          <w:rFonts w:ascii="Trebuchet MS" w:hAnsi="Trebuchet MS" w:cs="Calibri"/>
          <w:color w:val="B81074"/>
          <w:sz w:val="24"/>
          <w:szCs w:val="24"/>
        </w:rPr>
        <w:t>FAALİYET ALANLARI</w:t>
      </w:r>
    </w:p>
    <w:p w:rsidR="00E8489B" w:rsidRPr="007A7067" w:rsidRDefault="00E8489B" w:rsidP="00E8489B">
      <w:pPr>
        <w:pStyle w:val="Balk1"/>
        <w:numPr>
          <w:ilvl w:val="0"/>
          <w:numId w:val="2"/>
        </w:numPr>
        <w:spacing w:before="120" w:line="360" w:lineRule="auto"/>
        <w:ind w:right="63"/>
        <w:jc w:val="both"/>
        <w:rPr>
          <w:rFonts w:ascii="Trebuchet MS" w:hAnsi="Trebuchet MS" w:cs="Calibri"/>
          <w:color w:val="B81074"/>
          <w:sz w:val="24"/>
          <w:szCs w:val="24"/>
        </w:rPr>
      </w:pPr>
      <w:r w:rsidRPr="007A7067">
        <w:rPr>
          <w:rFonts w:ascii="Trebuchet MS" w:hAnsi="Trebuchet MS" w:cs="Calibri"/>
          <w:color w:val="B81074"/>
          <w:sz w:val="24"/>
          <w:szCs w:val="24"/>
        </w:rPr>
        <w:t>SONUÇ VE DEĞERLENDİRME</w:t>
      </w:r>
    </w:p>
    <w:p w:rsidR="00E8489B" w:rsidRDefault="00E8489B" w:rsidP="008A4F11">
      <w:pPr>
        <w:jc w:val="both"/>
      </w:pPr>
    </w:p>
    <w:p w:rsidR="00FB57BE" w:rsidRDefault="00FB57BE" w:rsidP="008A4F11">
      <w:pPr>
        <w:jc w:val="both"/>
      </w:pPr>
    </w:p>
    <w:p w:rsidR="00FB57BE" w:rsidRDefault="00FB57BE" w:rsidP="008A4F11">
      <w:pPr>
        <w:jc w:val="both"/>
      </w:pPr>
    </w:p>
    <w:p w:rsidR="00FB57BE" w:rsidRDefault="00FB57BE" w:rsidP="008A4F11">
      <w:pPr>
        <w:jc w:val="both"/>
      </w:pPr>
    </w:p>
    <w:p w:rsidR="0062418B" w:rsidRDefault="0062418B" w:rsidP="008A4F11">
      <w:pPr>
        <w:jc w:val="both"/>
      </w:pPr>
    </w:p>
    <w:p w:rsidR="00FB57BE" w:rsidRDefault="00FB57BE" w:rsidP="008A4F11">
      <w:pPr>
        <w:jc w:val="both"/>
      </w:pPr>
    </w:p>
    <w:p w:rsidR="00FA2EEC" w:rsidRDefault="00FA2EEC" w:rsidP="00FA2EEC">
      <w:pPr>
        <w:pStyle w:val="Balk1"/>
        <w:numPr>
          <w:ilvl w:val="0"/>
          <w:numId w:val="12"/>
        </w:numPr>
        <w:spacing w:before="120" w:line="360" w:lineRule="auto"/>
        <w:ind w:right="63"/>
        <w:jc w:val="both"/>
        <w:rPr>
          <w:rFonts w:ascii="Trebuchet MS" w:hAnsi="Trebuchet MS" w:cs="Calibri"/>
          <w:color w:val="B81074"/>
          <w:sz w:val="24"/>
          <w:szCs w:val="24"/>
        </w:rPr>
      </w:pPr>
      <w:r>
        <w:rPr>
          <w:rFonts w:ascii="Trebuchet MS" w:hAnsi="Trebuchet MS" w:cs="Calibri"/>
          <w:color w:val="B81074"/>
          <w:sz w:val="24"/>
          <w:szCs w:val="24"/>
        </w:rPr>
        <w:t xml:space="preserve">BGBR BAZ ALINARAK BU DÖNEMDE YAPILAN İYİLİŞTİRMELER </w:t>
      </w:r>
      <w:r w:rsidR="0062418B">
        <w:rPr>
          <w:rFonts w:ascii="Trebuchet MS" w:hAnsi="Trebuchet MS" w:cs="Calibri"/>
          <w:color w:val="B81074"/>
          <w:sz w:val="24"/>
          <w:szCs w:val="24"/>
        </w:rPr>
        <w:t xml:space="preserve">HAKKINDA </w:t>
      </w:r>
      <w:bookmarkStart w:id="12" w:name="_GoBack"/>
      <w:bookmarkEnd w:id="12"/>
      <w:r>
        <w:rPr>
          <w:rFonts w:ascii="Trebuchet MS" w:hAnsi="Trebuchet MS" w:cs="Calibri"/>
          <w:color w:val="B81074"/>
          <w:sz w:val="24"/>
          <w:szCs w:val="24"/>
        </w:rPr>
        <w:t>ÖZET BİLGİ</w:t>
      </w:r>
    </w:p>
    <w:p w:rsidR="00FB57BE" w:rsidRPr="0062418B" w:rsidRDefault="00FA2EEC" w:rsidP="008A4F11">
      <w:pPr>
        <w:jc w:val="both"/>
        <w:rPr>
          <w:sz w:val="24"/>
          <w:szCs w:val="24"/>
        </w:rPr>
      </w:pPr>
      <w:r w:rsidRPr="0062418B">
        <w:rPr>
          <w:sz w:val="24"/>
          <w:szCs w:val="24"/>
        </w:rPr>
        <w:t xml:space="preserve">2021 yılı için tarafınızdan hazırlanan </w:t>
      </w:r>
      <w:proofErr w:type="spellStart"/>
      <w:r w:rsidRPr="0062418B">
        <w:rPr>
          <w:sz w:val="24"/>
          <w:szCs w:val="24"/>
        </w:rPr>
        <w:t>BİDR’nin</w:t>
      </w:r>
      <w:proofErr w:type="spellEnd"/>
      <w:r w:rsidRPr="0062418B">
        <w:rPr>
          <w:sz w:val="24"/>
          <w:szCs w:val="24"/>
        </w:rPr>
        <w:t xml:space="preserve"> takımlar tarafından yazılan BGBR üzerinden 2022 yılında yapılan iyileştirmeleri kısaca özetleyiniz. Detayları ise 2022 BİDR de açıklayınız. </w:t>
      </w:r>
    </w:p>
    <w:p w:rsidR="00FA2EEC" w:rsidRPr="0062418B" w:rsidRDefault="00FA2EEC" w:rsidP="008A4F11">
      <w:pPr>
        <w:jc w:val="both"/>
        <w:rPr>
          <w:sz w:val="24"/>
          <w:szCs w:val="24"/>
        </w:rPr>
      </w:pPr>
      <w:r w:rsidRPr="0062418B">
        <w:rPr>
          <w:b/>
          <w:sz w:val="24"/>
          <w:szCs w:val="24"/>
        </w:rPr>
        <w:t>Örnek:</w:t>
      </w:r>
      <w:r w:rsidRPr="0062418B">
        <w:rPr>
          <w:sz w:val="24"/>
          <w:szCs w:val="24"/>
        </w:rPr>
        <w:t xml:space="preserve"> Bir</w:t>
      </w:r>
      <w:r w:rsidR="004A578C" w:rsidRPr="0062418B">
        <w:rPr>
          <w:sz w:val="24"/>
          <w:szCs w:val="24"/>
        </w:rPr>
        <w:t>im İç Geri Bildirim Raporu (BGB</w:t>
      </w:r>
      <w:r w:rsidRPr="0062418B">
        <w:rPr>
          <w:sz w:val="24"/>
          <w:szCs w:val="24"/>
        </w:rPr>
        <w:t xml:space="preserve">R-2021)’de “stratejik planın yıllık değerlendirmesi yapılmakla birlikte </w:t>
      </w:r>
      <w:proofErr w:type="spellStart"/>
      <w:r w:rsidRPr="0062418B">
        <w:rPr>
          <w:sz w:val="24"/>
          <w:szCs w:val="24"/>
        </w:rPr>
        <w:t>SP’de</w:t>
      </w:r>
      <w:proofErr w:type="spellEnd"/>
      <w:r w:rsidRPr="0062418B">
        <w:rPr>
          <w:sz w:val="24"/>
          <w:szCs w:val="24"/>
        </w:rPr>
        <w:t xml:space="preserve"> belirtilen amaç ve hedeflere göre belirlenen performans göstergelerine ulaşma yönünden sonuçlara yer verilmediği ve kanıtların sunulmadığı” belirtilmektedir. </w:t>
      </w:r>
    </w:p>
    <w:p w:rsidR="00FA2EEC" w:rsidRPr="0062418B" w:rsidRDefault="00FA2EEC" w:rsidP="008A4F11">
      <w:pPr>
        <w:jc w:val="both"/>
        <w:rPr>
          <w:sz w:val="24"/>
          <w:szCs w:val="24"/>
        </w:rPr>
      </w:pPr>
      <w:r w:rsidRPr="0062418B">
        <w:rPr>
          <w:b/>
          <w:sz w:val="24"/>
          <w:szCs w:val="24"/>
        </w:rPr>
        <w:t>Açıklama:</w:t>
      </w:r>
      <w:r w:rsidRPr="0062418B">
        <w:rPr>
          <w:sz w:val="24"/>
          <w:szCs w:val="24"/>
        </w:rPr>
        <w:t xml:space="preserve"> Merkezimizin </w:t>
      </w:r>
      <w:proofErr w:type="spellStart"/>
      <w:r w:rsidRPr="0062418B">
        <w:rPr>
          <w:sz w:val="24"/>
          <w:szCs w:val="24"/>
        </w:rPr>
        <w:t>SP’de</w:t>
      </w:r>
      <w:proofErr w:type="spellEnd"/>
      <w:r w:rsidRPr="0062418B">
        <w:rPr>
          <w:sz w:val="24"/>
          <w:szCs w:val="24"/>
        </w:rPr>
        <w:t xml:space="preserve"> belirtilen amaç ve hedeflere göre verilen performans göstergeleri </w:t>
      </w:r>
      <w:r w:rsidR="004A578C" w:rsidRPr="0062418B">
        <w:rPr>
          <w:sz w:val="24"/>
          <w:szCs w:val="24"/>
        </w:rPr>
        <w:t>2022 yılında Merkezimizin Danışma Kurulu/Yönetim Kurulu tarafından değerlendirilmiş, göstergelere ulaşma düzeyleri ve ilgili açıklamalar detaylı olarak 2022 BİDR Misyon ve Stratejik Amaçlar kısmında verilmiştir.</w:t>
      </w:r>
    </w:p>
    <w:p w:rsidR="00FA2EEC" w:rsidRPr="0062418B" w:rsidRDefault="00FA2EEC" w:rsidP="008A4F11">
      <w:pPr>
        <w:jc w:val="both"/>
        <w:rPr>
          <w:sz w:val="24"/>
          <w:szCs w:val="24"/>
        </w:rPr>
      </w:pPr>
      <w:r w:rsidRPr="0062418B">
        <w:rPr>
          <w:sz w:val="24"/>
          <w:szCs w:val="24"/>
        </w:rPr>
        <w:t xml:space="preserve"> </w:t>
      </w:r>
      <w:r w:rsidR="004A578C" w:rsidRPr="0062418B">
        <w:rPr>
          <w:b/>
          <w:sz w:val="24"/>
          <w:szCs w:val="24"/>
        </w:rPr>
        <w:t>Örnek:</w:t>
      </w:r>
      <w:r w:rsidR="004A578C" w:rsidRPr="0062418B">
        <w:rPr>
          <w:sz w:val="24"/>
          <w:szCs w:val="24"/>
        </w:rPr>
        <w:t xml:space="preserve"> BGBR-2021 de “</w:t>
      </w:r>
      <w:proofErr w:type="spellStart"/>
      <w:r w:rsidR="004A578C" w:rsidRPr="0062418B">
        <w:rPr>
          <w:sz w:val="24"/>
          <w:szCs w:val="24"/>
        </w:rPr>
        <w:t>SP</w:t>
      </w:r>
      <w:r w:rsidRPr="0062418B">
        <w:rPr>
          <w:sz w:val="24"/>
          <w:szCs w:val="24"/>
        </w:rPr>
        <w:t>’deki</w:t>
      </w:r>
      <w:proofErr w:type="spellEnd"/>
      <w:r w:rsidRPr="0062418B">
        <w:rPr>
          <w:sz w:val="24"/>
          <w:szCs w:val="24"/>
        </w:rPr>
        <w:t xml:space="preserve"> hedeflerin performans göstergelerini izlemek üzere belirlenen ölçütlerin merkezle uyumlu</w:t>
      </w:r>
      <w:r w:rsidR="004A578C" w:rsidRPr="0062418B">
        <w:rPr>
          <w:sz w:val="24"/>
          <w:szCs w:val="24"/>
        </w:rPr>
        <w:t xml:space="preserve"> olmadığı” değerlendirilmiştir.</w:t>
      </w:r>
    </w:p>
    <w:p w:rsidR="004A578C" w:rsidRPr="0062418B" w:rsidRDefault="004A578C" w:rsidP="008A4F11">
      <w:pPr>
        <w:jc w:val="both"/>
        <w:rPr>
          <w:sz w:val="24"/>
          <w:szCs w:val="24"/>
        </w:rPr>
      </w:pPr>
      <w:r w:rsidRPr="0062418B">
        <w:rPr>
          <w:b/>
          <w:sz w:val="24"/>
          <w:szCs w:val="24"/>
        </w:rPr>
        <w:t>Açıklama:</w:t>
      </w:r>
      <w:r w:rsidRPr="0062418B">
        <w:rPr>
          <w:sz w:val="24"/>
          <w:szCs w:val="24"/>
        </w:rPr>
        <w:t xml:space="preserve"> 2022 </w:t>
      </w:r>
      <w:proofErr w:type="gramStart"/>
      <w:r w:rsidRPr="0062418B">
        <w:rPr>
          <w:sz w:val="24"/>
          <w:szCs w:val="24"/>
        </w:rPr>
        <w:t>yılı …</w:t>
      </w:r>
      <w:proofErr w:type="gramEnd"/>
      <w:r w:rsidRPr="0062418B">
        <w:rPr>
          <w:sz w:val="24"/>
          <w:szCs w:val="24"/>
        </w:rPr>
        <w:t xml:space="preserve"> tarihinde </w:t>
      </w:r>
      <w:r w:rsidRPr="0062418B">
        <w:rPr>
          <w:sz w:val="24"/>
          <w:szCs w:val="24"/>
        </w:rPr>
        <w:t xml:space="preserve">Merkezimizin Danışma Kurulu/Yönetim Kurulu tarafından </w:t>
      </w:r>
      <w:r w:rsidRPr="0062418B">
        <w:rPr>
          <w:sz w:val="24"/>
          <w:szCs w:val="24"/>
        </w:rPr>
        <w:t xml:space="preserve">PG izlemek üzere belirlenen ölçütler yeniden </w:t>
      </w:r>
      <w:r w:rsidRPr="0062418B">
        <w:rPr>
          <w:sz w:val="24"/>
          <w:szCs w:val="24"/>
        </w:rPr>
        <w:t>değerlendirilmiş</w:t>
      </w:r>
      <w:r w:rsidRPr="0062418B">
        <w:rPr>
          <w:sz w:val="24"/>
          <w:szCs w:val="24"/>
        </w:rPr>
        <w:t xml:space="preserve"> ve SP revize edilerek tüm paydaşlara duyurulmuştur (Link</w:t>
      </w:r>
      <w:proofErr w:type="gramStart"/>
      <w:r w:rsidRPr="0062418B">
        <w:rPr>
          <w:sz w:val="24"/>
          <w:szCs w:val="24"/>
        </w:rPr>
        <w:t>:…………</w:t>
      </w:r>
      <w:proofErr w:type="gramEnd"/>
      <w:r w:rsidRPr="0062418B">
        <w:rPr>
          <w:sz w:val="24"/>
          <w:szCs w:val="24"/>
        </w:rPr>
        <w:t xml:space="preserve">). </w:t>
      </w:r>
    </w:p>
    <w:p w:rsidR="00FA2EEC" w:rsidRDefault="00FA2EEC" w:rsidP="008A4F11">
      <w:pPr>
        <w:jc w:val="both"/>
      </w:pPr>
    </w:p>
    <w:p w:rsidR="00FA2EEC" w:rsidRDefault="00FA2EEC" w:rsidP="008A4F11">
      <w:pPr>
        <w:jc w:val="both"/>
      </w:pPr>
    </w:p>
    <w:p w:rsidR="00E8489B" w:rsidRPr="007A7067" w:rsidRDefault="00E8489B" w:rsidP="00FA2EEC">
      <w:pPr>
        <w:pStyle w:val="Balk1"/>
        <w:numPr>
          <w:ilvl w:val="0"/>
          <w:numId w:val="11"/>
        </w:numPr>
        <w:spacing w:before="120" w:line="360" w:lineRule="auto"/>
        <w:ind w:right="63"/>
        <w:jc w:val="both"/>
        <w:rPr>
          <w:rFonts w:ascii="Trebuchet MS" w:hAnsi="Trebuchet MS" w:cs="Calibri"/>
          <w:color w:val="B81074"/>
          <w:sz w:val="24"/>
          <w:szCs w:val="24"/>
        </w:rPr>
      </w:pPr>
      <w:r w:rsidRPr="007A7067">
        <w:rPr>
          <w:rFonts w:ascii="Trebuchet MS" w:hAnsi="Trebuchet MS" w:cs="Calibri"/>
          <w:color w:val="B81074"/>
          <w:sz w:val="24"/>
          <w:szCs w:val="24"/>
        </w:rPr>
        <w:t>KALİTE GÜVENCESİ SİSTEMİ</w:t>
      </w:r>
    </w:p>
    <w:p w:rsidR="00E8489B" w:rsidRDefault="008A4F11" w:rsidP="008A4F11">
      <w:pPr>
        <w:jc w:val="both"/>
        <w:rPr>
          <w:sz w:val="24"/>
          <w:szCs w:val="24"/>
        </w:rPr>
      </w:pPr>
      <w:r>
        <w:rPr>
          <w:sz w:val="24"/>
          <w:szCs w:val="24"/>
        </w:rPr>
        <w:t xml:space="preserve">Merkezin </w:t>
      </w:r>
      <w:r w:rsidRPr="008A4F11">
        <w:rPr>
          <w:sz w:val="24"/>
          <w:szCs w:val="24"/>
        </w:rPr>
        <w:t>M</w:t>
      </w:r>
      <w:r>
        <w:rPr>
          <w:sz w:val="24"/>
          <w:szCs w:val="24"/>
        </w:rPr>
        <w:t xml:space="preserve">isyon ve Stratejik Amaçlar </w:t>
      </w:r>
      <w:r w:rsidRPr="008A4F11">
        <w:rPr>
          <w:sz w:val="24"/>
          <w:szCs w:val="24"/>
        </w:rPr>
        <w:t xml:space="preserve">stratejik yönetiminin bir parçası olarak kalite güvencesi politikaları ve bu politikaları hayata geçirmek üzere stratejilerini belirlemeli ve kamuoyu ile paylaşmalıdır. </w:t>
      </w:r>
    </w:p>
    <w:p w:rsidR="00E8489B" w:rsidRPr="008A4F11" w:rsidRDefault="00E8489B" w:rsidP="008A4F11">
      <w:pPr>
        <w:jc w:val="both"/>
        <w:rPr>
          <w:sz w:val="24"/>
          <w:szCs w:val="24"/>
        </w:rPr>
      </w:pP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8489B" w:rsidRPr="0008194B" w:rsidTr="00E8489B">
        <w:tc>
          <w:tcPr>
            <w:tcW w:w="9062" w:type="dxa"/>
          </w:tcPr>
          <w:p w:rsidR="00E8489B" w:rsidRPr="0008194B" w:rsidRDefault="004A578C" w:rsidP="00AB7757">
            <w:pPr>
              <w:spacing w:line="276" w:lineRule="auto"/>
              <w:rPr>
                <w:rFonts w:ascii="Trebuchet MS" w:hAnsi="Trebuchet MS" w:cs="Calibri"/>
                <w:b/>
                <w:bCs/>
                <w:color w:val="FF0000"/>
                <w:sz w:val="24"/>
                <w:szCs w:val="24"/>
              </w:rPr>
            </w:pPr>
            <w:r>
              <w:rPr>
                <w:rFonts w:ascii="Trebuchet MS" w:hAnsi="Trebuchet MS"/>
                <w:b/>
                <w:color w:val="FF0000"/>
                <w:sz w:val="24"/>
                <w:szCs w:val="24"/>
              </w:rPr>
              <w:t>B</w:t>
            </w:r>
            <w:r w:rsidR="00E8489B" w:rsidRPr="0008194B">
              <w:rPr>
                <w:rFonts w:ascii="Trebuchet MS" w:hAnsi="Trebuchet MS"/>
                <w:b/>
                <w:color w:val="FF0000"/>
                <w:sz w:val="24"/>
                <w:szCs w:val="24"/>
              </w:rPr>
              <w:t>.</w:t>
            </w:r>
            <w:proofErr w:type="gramStart"/>
            <w:r w:rsidR="00E8489B" w:rsidRPr="0008194B">
              <w:rPr>
                <w:rFonts w:ascii="Trebuchet MS" w:hAnsi="Trebuchet MS"/>
                <w:b/>
                <w:color w:val="FF0000"/>
                <w:sz w:val="24"/>
                <w:szCs w:val="24"/>
              </w:rPr>
              <w:t xml:space="preserve">1 </w:t>
            </w:r>
            <w:r w:rsidR="00E8489B" w:rsidRPr="0008194B">
              <w:rPr>
                <w:rFonts w:ascii="Trebuchet MS" w:hAnsi="Trebuchet MS" w:cs="Calibri"/>
                <w:b/>
                <w:bCs/>
                <w:color w:val="FF0000"/>
                <w:sz w:val="24"/>
                <w:szCs w:val="24"/>
              </w:rPr>
              <w:t xml:space="preserve"> Misyon</w:t>
            </w:r>
            <w:proofErr w:type="gramEnd"/>
            <w:r w:rsidR="00E8489B" w:rsidRPr="0008194B">
              <w:rPr>
                <w:rFonts w:ascii="Trebuchet MS" w:hAnsi="Trebuchet MS" w:cs="Calibri"/>
                <w:b/>
                <w:bCs/>
                <w:color w:val="FF0000"/>
                <w:sz w:val="24"/>
                <w:szCs w:val="24"/>
              </w:rPr>
              <w:t xml:space="preserve"> ve Stratejik Amaçlar</w:t>
            </w:r>
          </w:p>
        </w:tc>
      </w:tr>
    </w:tbl>
    <w:p w:rsidR="00E8489B" w:rsidRDefault="00E8489B" w:rsidP="00E8489B">
      <w:pPr>
        <w:spacing w:line="360" w:lineRule="auto"/>
        <w:jc w:val="both"/>
        <w:rPr>
          <w:rFonts w:ascii="Trebuchet MS" w:hAnsi="Trebuchet MS" w:cs="Calibri"/>
          <w:color w:val="000000" w:themeColor="text1"/>
          <w:sz w:val="24"/>
          <w:szCs w:val="24"/>
        </w:rPr>
      </w:pPr>
    </w:p>
    <w:p w:rsidR="00E8489B" w:rsidRPr="00E91EA2" w:rsidRDefault="00E8489B" w:rsidP="00E8489B">
      <w:pPr>
        <w:spacing w:line="360" w:lineRule="auto"/>
        <w:jc w:val="both"/>
        <w:rPr>
          <w:rFonts w:ascii="Trebuchet MS" w:hAnsi="Trebuchet MS" w:cs="Calibri"/>
          <w:color w:val="000000" w:themeColor="text1"/>
          <w:sz w:val="24"/>
          <w:szCs w:val="24"/>
        </w:rPr>
      </w:pPr>
      <w:r w:rsidRPr="00E91EA2">
        <w:rPr>
          <w:rFonts w:ascii="Trebuchet MS" w:hAnsi="Trebuchet MS" w:cs="Calibri"/>
          <w:color w:val="000000" w:themeColor="text1"/>
          <w:sz w:val="24"/>
          <w:szCs w:val="24"/>
        </w:rPr>
        <w:t>Akademik birim, stratejik yönetiminin bir parçası olarak kalite güvencesi politikaları ve bu politikaları hayata geçirmek üzere stratejilerini belirlemeli ve kamuoyuyla paylaşmalıdır.</w:t>
      </w:r>
    </w:p>
    <w:p w:rsidR="00E8489B" w:rsidRPr="00E91EA2" w:rsidRDefault="00E8489B" w:rsidP="00E8489B">
      <w:pPr>
        <w:framePr w:hSpace="141" w:wrap="around" w:vAnchor="page" w:hAnchor="margin" w:xAlign="center" w:y="269"/>
        <w:spacing w:line="360" w:lineRule="auto"/>
        <w:rPr>
          <w:rFonts w:ascii="Trebuchet MS" w:hAnsi="Trebuchet MS" w:cs="Calibri"/>
          <w:color w:val="000000" w:themeColor="text1"/>
          <w:sz w:val="24"/>
          <w:szCs w:val="24"/>
          <w:u w:val="single"/>
        </w:rPr>
      </w:pPr>
    </w:p>
    <w:p w:rsidR="008A4F11" w:rsidRPr="00E8489B" w:rsidRDefault="00E8489B" w:rsidP="00E8489B">
      <w:pPr>
        <w:spacing w:line="360" w:lineRule="auto"/>
        <w:jc w:val="both"/>
        <w:rPr>
          <w:rFonts w:ascii="Trebuchet MS" w:hAnsi="Trebuchet MS"/>
          <w:sz w:val="24"/>
          <w:szCs w:val="24"/>
        </w:rPr>
      </w:pPr>
      <w:r>
        <w:rPr>
          <w:rFonts w:ascii="Trebuchet MS" w:hAnsi="Trebuchet MS" w:cs="Calibri"/>
          <w:color w:val="000000" w:themeColor="text1"/>
          <w:sz w:val="24"/>
          <w:szCs w:val="24"/>
        </w:rPr>
        <w:t xml:space="preserve">Akademik birim tarafından belirlenen (2021-2025 SP dan bilgiler alınabilir) </w:t>
      </w:r>
      <w:proofErr w:type="gramStart"/>
      <w:r>
        <w:rPr>
          <w:rFonts w:ascii="Trebuchet MS" w:hAnsi="Trebuchet MS" w:cs="Calibri"/>
          <w:color w:val="000000" w:themeColor="text1"/>
          <w:sz w:val="24"/>
          <w:szCs w:val="24"/>
        </w:rPr>
        <w:t>misyon</w:t>
      </w:r>
      <w:proofErr w:type="gramEnd"/>
      <w:r>
        <w:rPr>
          <w:rFonts w:ascii="Trebuchet MS" w:hAnsi="Trebuchet MS" w:cs="Calibri"/>
          <w:color w:val="000000" w:themeColor="text1"/>
          <w:sz w:val="24"/>
          <w:szCs w:val="24"/>
        </w:rPr>
        <w:t xml:space="preserve">, vizyon ve temel değerler belirtilir. SP hazırlıklarının nasıl yapıldığı, paydaşlardan görüşlerin nasıl alındığı ve nasıl onaylandığına dair aşamalar kısaca özetlenir. </w:t>
      </w:r>
      <w:proofErr w:type="spellStart"/>
      <w:r>
        <w:rPr>
          <w:rFonts w:ascii="Trebuchet MS" w:hAnsi="Trebuchet MS" w:cs="Calibri"/>
          <w:color w:val="000000" w:themeColor="text1"/>
          <w:sz w:val="24"/>
          <w:szCs w:val="24"/>
        </w:rPr>
        <w:t>SP’in</w:t>
      </w:r>
      <w:proofErr w:type="spellEnd"/>
      <w:r>
        <w:rPr>
          <w:rFonts w:ascii="Trebuchet MS" w:hAnsi="Trebuchet MS" w:cs="Calibri"/>
          <w:color w:val="000000" w:themeColor="text1"/>
          <w:sz w:val="24"/>
          <w:szCs w:val="24"/>
        </w:rPr>
        <w:t xml:space="preserve"> izlenmesi ve değerlendirilmesine yönelik politikalar veya stratejiler açıklanır.</w:t>
      </w:r>
    </w:p>
    <w:p w:rsidR="008A4F11" w:rsidRDefault="008A4F11" w:rsidP="00E8489B">
      <w:pPr>
        <w:spacing w:line="360" w:lineRule="auto"/>
        <w:jc w:val="both"/>
        <w:rPr>
          <w:rFonts w:ascii="Trebuchet MS" w:hAnsi="Trebuchet MS"/>
          <w:sz w:val="24"/>
          <w:szCs w:val="24"/>
        </w:rPr>
      </w:pPr>
      <w:r w:rsidRPr="00E8489B">
        <w:rPr>
          <w:rFonts w:ascii="Trebuchet MS" w:hAnsi="Trebuchet MS"/>
          <w:sz w:val="24"/>
          <w:szCs w:val="24"/>
        </w:rPr>
        <w:t xml:space="preserve">Merkezin </w:t>
      </w:r>
      <w:proofErr w:type="gramStart"/>
      <w:r w:rsidRPr="00E8489B">
        <w:rPr>
          <w:rFonts w:ascii="Trebuchet MS" w:hAnsi="Trebuchet MS"/>
          <w:sz w:val="24"/>
          <w:szCs w:val="24"/>
        </w:rPr>
        <w:t>misyonu</w:t>
      </w:r>
      <w:proofErr w:type="gramEnd"/>
      <w:r w:rsidRPr="00E8489B">
        <w:rPr>
          <w:rFonts w:ascii="Trebuchet MS" w:hAnsi="Trebuchet MS"/>
          <w:sz w:val="24"/>
          <w:szCs w:val="24"/>
        </w:rPr>
        <w:t>, vizyonu ve stratejik planında yer alan stratejik hedeflerinin gerçekleşme düzeyini gösteren kanıtlar</w:t>
      </w:r>
      <w:r w:rsidR="00E8489B" w:rsidRPr="00E8489B">
        <w:rPr>
          <w:rFonts w:ascii="Trebuchet MS" w:hAnsi="Trebuchet MS"/>
          <w:sz w:val="24"/>
          <w:szCs w:val="24"/>
        </w:rPr>
        <w:t xml:space="preserve"> ile </w:t>
      </w:r>
      <w:r w:rsidRPr="00E8489B">
        <w:rPr>
          <w:rFonts w:ascii="Trebuchet MS" w:hAnsi="Trebuchet MS"/>
          <w:sz w:val="24"/>
          <w:szCs w:val="24"/>
        </w:rPr>
        <w:t>Paydaşların planlama, uygulama, izleme ve iyileştirme süreçlerine katılımını gösteren kanıtlar</w:t>
      </w:r>
      <w:r w:rsidR="00E8489B">
        <w:rPr>
          <w:rFonts w:ascii="Trebuchet MS" w:hAnsi="Trebuchet MS"/>
          <w:sz w:val="24"/>
          <w:szCs w:val="24"/>
        </w:rPr>
        <w:t>ıyla açıklayınız.</w:t>
      </w:r>
    </w:p>
    <w:p w:rsidR="00E8489B" w:rsidRDefault="00E8489B" w:rsidP="00E8489B">
      <w:pPr>
        <w:spacing w:line="360" w:lineRule="auto"/>
        <w:jc w:val="both"/>
        <w:rPr>
          <w:rFonts w:ascii="Trebuchet MS" w:hAnsi="Trebuchet MS"/>
          <w:sz w:val="24"/>
          <w:szCs w:val="24"/>
        </w:rPr>
      </w:pPr>
      <w:r>
        <w:rPr>
          <w:rFonts w:ascii="Trebuchet MS" w:hAnsi="Trebuchet MS"/>
          <w:sz w:val="24"/>
          <w:szCs w:val="24"/>
        </w:rPr>
        <w:t>KANITLAR</w:t>
      </w:r>
    </w:p>
    <w:p w:rsidR="00EA2FAF" w:rsidRPr="00EA2FAF" w:rsidRDefault="00EA2FAF" w:rsidP="00EA2FAF">
      <w:pPr>
        <w:pStyle w:val="ListeParagraf"/>
        <w:numPr>
          <w:ilvl w:val="0"/>
          <w:numId w:val="4"/>
        </w:numPr>
        <w:spacing w:line="360" w:lineRule="auto"/>
        <w:jc w:val="both"/>
        <w:rPr>
          <w:rFonts w:ascii="Trebuchet MS" w:hAnsi="Trebuchet MS"/>
          <w:sz w:val="24"/>
          <w:szCs w:val="24"/>
        </w:rPr>
      </w:pPr>
      <w:r w:rsidRPr="00EA2FAF">
        <w:rPr>
          <w:rFonts w:ascii="Trebuchet MS" w:hAnsi="Trebuchet MS"/>
          <w:sz w:val="24"/>
          <w:szCs w:val="24"/>
        </w:rPr>
        <w:t>Stratejik planında yer alan stratejik hedeflerinin gerçekleşme düzeyi</w:t>
      </w:r>
    </w:p>
    <w:p w:rsidR="00EA2FAF" w:rsidRPr="00EA2FAF" w:rsidRDefault="00EA2FAF" w:rsidP="00EA2FAF">
      <w:pPr>
        <w:pStyle w:val="ListeParagraf"/>
        <w:numPr>
          <w:ilvl w:val="0"/>
          <w:numId w:val="4"/>
        </w:numPr>
        <w:spacing w:line="360" w:lineRule="auto"/>
        <w:jc w:val="both"/>
        <w:rPr>
          <w:rFonts w:ascii="Trebuchet MS" w:hAnsi="Trebuchet MS"/>
          <w:sz w:val="24"/>
          <w:szCs w:val="24"/>
        </w:rPr>
      </w:pPr>
      <w:r w:rsidRPr="00EA2FAF">
        <w:rPr>
          <w:rFonts w:ascii="Trebuchet MS" w:hAnsi="Trebuchet MS"/>
          <w:sz w:val="24"/>
          <w:szCs w:val="24"/>
        </w:rPr>
        <w:t>Paydaşların planlama, uygulama, izleme ve iyileştirme süreçleri</w:t>
      </w:r>
    </w:p>
    <w:p w:rsidR="00E8489B" w:rsidRPr="00E8489B" w:rsidRDefault="00E8489B" w:rsidP="00E8489B">
      <w:pPr>
        <w:spacing w:line="360" w:lineRule="auto"/>
        <w:jc w:val="both"/>
        <w:rPr>
          <w:rFonts w:ascii="Trebuchet MS" w:hAnsi="Trebuchet MS"/>
          <w:sz w:val="24"/>
          <w:szCs w:val="24"/>
        </w:rPr>
      </w:pPr>
    </w:p>
    <w:p w:rsidR="00E8489B" w:rsidRPr="000C713D" w:rsidRDefault="004A578C" w:rsidP="00E8489B">
      <w:pPr>
        <w:pBdr>
          <w:bottom w:val="single" w:sz="4" w:space="1" w:color="auto"/>
        </w:pBdr>
        <w:spacing w:line="276" w:lineRule="auto"/>
        <w:jc w:val="both"/>
        <w:rPr>
          <w:rFonts w:ascii="Trebuchet MS" w:hAnsi="Trebuchet MS" w:cs="Calibri"/>
          <w:b/>
          <w:bCs/>
          <w:color w:val="FF0000"/>
          <w:sz w:val="24"/>
          <w:szCs w:val="24"/>
        </w:rPr>
      </w:pPr>
      <w:r>
        <w:rPr>
          <w:rFonts w:ascii="Trebuchet MS" w:hAnsi="Trebuchet MS"/>
          <w:b/>
          <w:color w:val="FF0000"/>
          <w:sz w:val="24"/>
          <w:szCs w:val="24"/>
        </w:rPr>
        <w:t>B</w:t>
      </w:r>
      <w:r w:rsidR="00E8489B" w:rsidRPr="000C713D">
        <w:rPr>
          <w:rFonts w:ascii="Trebuchet MS" w:hAnsi="Trebuchet MS"/>
          <w:b/>
          <w:color w:val="FF0000"/>
          <w:sz w:val="24"/>
          <w:szCs w:val="24"/>
        </w:rPr>
        <w:t>.</w:t>
      </w:r>
      <w:proofErr w:type="gramStart"/>
      <w:r w:rsidR="00E8489B" w:rsidRPr="000C713D">
        <w:rPr>
          <w:rFonts w:ascii="Trebuchet MS" w:hAnsi="Trebuchet MS"/>
          <w:b/>
          <w:color w:val="FF0000"/>
          <w:sz w:val="24"/>
          <w:szCs w:val="24"/>
        </w:rPr>
        <w:t xml:space="preserve">2 </w:t>
      </w:r>
      <w:r w:rsidR="00E8489B" w:rsidRPr="000C713D">
        <w:rPr>
          <w:rFonts w:ascii="Trebuchet MS" w:hAnsi="Trebuchet MS" w:cs="Calibri"/>
          <w:b/>
          <w:bCs/>
          <w:color w:val="FF0000"/>
          <w:sz w:val="24"/>
          <w:szCs w:val="24"/>
        </w:rPr>
        <w:t xml:space="preserve"> Kalite</w:t>
      </w:r>
      <w:proofErr w:type="gramEnd"/>
      <w:r w:rsidR="00E8489B" w:rsidRPr="000C713D">
        <w:rPr>
          <w:rFonts w:ascii="Trebuchet MS" w:hAnsi="Trebuchet MS" w:cs="Calibri"/>
          <w:b/>
          <w:bCs/>
          <w:color w:val="FF0000"/>
          <w:sz w:val="24"/>
          <w:szCs w:val="24"/>
        </w:rPr>
        <w:t xml:space="preserve"> Güvence Sistemi</w:t>
      </w:r>
    </w:p>
    <w:p w:rsidR="00E8489B" w:rsidRPr="000C713D" w:rsidRDefault="008A4F11" w:rsidP="00E8489B">
      <w:pPr>
        <w:jc w:val="both"/>
        <w:rPr>
          <w:rFonts w:ascii="Trebuchet MS" w:hAnsi="Trebuchet MS"/>
          <w:sz w:val="24"/>
          <w:szCs w:val="24"/>
        </w:rPr>
      </w:pPr>
      <w:r w:rsidRPr="000C713D">
        <w:rPr>
          <w:rFonts w:ascii="Trebuchet MS" w:hAnsi="Trebuchet MS"/>
          <w:sz w:val="24"/>
          <w:szCs w:val="24"/>
        </w:rPr>
        <w:t>Merkezin Üniversitenin kalite güvencesi politikası ve değerleriyle uyumlu</w:t>
      </w:r>
      <w:r w:rsidR="00E8489B" w:rsidRPr="000C713D">
        <w:rPr>
          <w:rFonts w:ascii="Trebuchet MS" w:hAnsi="Trebuchet MS"/>
          <w:sz w:val="24"/>
          <w:szCs w:val="24"/>
        </w:rPr>
        <w:t>, paydaşlara duyurulmuş</w:t>
      </w:r>
      <w:r w:rsidRPr="000C713D">
        <w:rPr>
          <w:rFonts w:ascii="Trebuchet MS" w:hAnsi="Trebuchet MS"/>
          <w:sz w:val="24"/>
          <w:szCs w:val="24"/>
        </w:rPr>
        <w:t xml:space="preserve"> bir kalite politikası vardır. </w:t>
      </w:r>
      <w:r w:rsidR="00E8489B" w:rsidRPr="000C713D">
        <w:rPr>
          <w:rFonts w:ascii="Trebuchet MS" w:hAnsi="Trebuchet MS"/>
          <w:sz w:val="24"/>
          <w:szCs w:val="24"/>
        </w:rPr>
        <w:t>Merkezin Kalite Güvence sisteminin oluşturulmasına yönelik faaliyetler hakkında bilgi veriniz.</w:t>
      </w:r>
      <w:r w:rsidR="008D49A2">
        <w:rPr>
          <w:rFonts w:ascii="Trebuchet MS" w:hAnsi="Trebuchet MS"/>
          <w:sz w:val="24"/>
          <w:szCs w:val="24"/>
        </w:rPr>
        <w:t xml:space="preserve"> Merkezin Danışma Kurulu tarafından alınan kararlar ve uygulamaları belirtiniz</w:t>
      </w:r>
    </w:p>
    <w:p w:rsidR="008A4F11" w:rsidRPr="000C713D" w:rsidRDefault="008A4F11" w:rsidP="008A4F11">
      <w:pPr>
        <w:jc w:val="both"/>
        <w:rPr>
          <w:rFonts w:ascii="Trebuchet MS" w:hAnsi="Trebuchet MS"/>
          <w:sz w:val="24"/>
          <w:szCs w:val="24"/>
        </w:rPr>
      </w:pPr>
      <w:r w:rsidRPr="000C713D">
        <w:rPr>
          <w:rFonts w:ascii="Trebuchet MS" w:hAnsi="Trebuchet MS"/>
          <w:sz w:val="24"/>
          <w:szCs w:val="24"/>
        </w:rPr>
        <w:t xml:space="preserve">KANITLAR </w:t>
      </w:r>
    </w:p>
    <w:p w:rsidR="008A4F11" w:rsidRPr="000C713D" w:rsidRDefault="008A4F11" w:rsidP="008A4F11">
      <w:pPr>
        <w:jc w:val="both"/>
        <w:rPr>
          <w:rFonts w:ascii="Trebuchet MS" w:hAnsi="Trebuchet MS"/>
          <w:sz w:val="24"/>
          <w:szCs w:val="24"/>
        </w:rPr>
      </w:pPr>
      <w:r w:rsidRPr="000C713D">
        <w:rPr>
          <w:rFonts w:ascii="Trebuchet MS" w:hAnsi="Trebuchet MS"/>
          <w:sz w:val="24"/>
          <w:szCs w:val="24"/>
        </w:rPr>
        <w:t>● Kalite politika belgesi ile bu belgenin kurumun politika belgeleriyle uyumunu gösteren kanıtlar</w:t>
      </w:r>
    </w:p>
    <w:p w:rsidR="007B513B" w:rsidRPr="000C713D" w:rsidRDefault="008A4F11" w:rsidP="008A4F11">
      <w:pPr>
        <w:jc w:val="both"/>
        <w:rPr>
          <w:rFonts w:ascii="Trebuchet MS" w:hAnsi="Trebuchet MS"/>
          <w:sz w:val="24"/>
          <w:szCs w:val="24"/>
        </w:rPr>
      </w:pPr>
      <w:r w:rsidRPr="000C713D">
        <w:rPr>
          <w:rFonts w:ascii="Trebuchet MS" w:hAnsi="Trebuchet MS"/>
          <w:sz w:val="24"/>
          <w:szCs w:val="24"/>
        </w:rPr>
        <w:t xml:space="preserve">● Kalite Komisyonunun çalışma ilkelerini ve yapısını içeren tanımlı süreçler </w:t>
      </w:r>
    </w:p>
    <w:p w:rsidR="007B513B" w:rsidRPr="000C713D" w:rsidRDefault="008A4F11" w:rsidP="008A4F11">
      <w:pPr>
        <w:jc w:val="both"/>
        <w:rPr>
          <w:rFonts w:ascii="Trebuchet MS" w:hAnsi="Trebuchet MS"/>
          <w:sz w:val="24"/>
          <w:szCs w:val="24"/>
        </w:rPr>
      </w:pPr>
      <w:r w:rsidRPr="000C713D">
        <w:rPr>
          <w:rFonts w:ascii="Trebuchet MS" w:hAnsi="Trebuchet MS"/>
          <w:sz w:val="24"/>
          <w:szCs w:val="24"/>
        </w:rPr>
        <w:t xml:space="preserve">● Toplantı tutanakları, katılımcı listesi </w:t>
      </w:r>
    </w:p>
    <w:p w:rsidR="004A578C" w:rsidRDefault="004A578C" w:rsidP="004A578C">
      <w:pPr>
        <w:pStyle w:val="Balk1"/>
        <w:spacing w:before="120" w:line="360" w:lineRule="auto"/>
        <w:ind w:right="63"/>
        <w:jc w:val="both"/>
        <w:rPr>
          <w:rFonts w:ascii="Trebuchet MS" w:hAnsi="Trebuchet MS" w:cs="Calibri"/>
          <w:color w:val="B81074"/>
          <w:sz w:val="24"/>
          <w:szCs w:val="24"/>
        </w:rPr>
      </w:pPr>
    </w:p>
    <w:p w:rsidR="004F5D7F" w:rsidRDefault="00AF1864" w:rsidP="004A578C">
      <w:pPr>
        <w:pStyle w:val="Balk1"/>
        <w:numPr>
          <w:ilvl w:val="0"/>
          <w:numId w:val="11"/>
        </w:numPr>
        <w:spacing w:before="120" w:line="360" w:lineRule="auto"/>
        <w:ind w:right="63"/>
        <w:jc w:val="both"/>
        <w:rPr>
          <w:rFonts w:ascii="Trebuchet MS" w:hAnsi="Trebuchet MS" w:cs="Calibri"/>
          <w:color w:val="B81074"/>
          <w:sz w:val="24"/>
          <w:szCs w:val="24"/>
        </w:rPr>
      </w:pPr>
      <w:r>
        <w:rPr>
          <w:rFonts w:ascii="Trebuchet MS" w:hAnsi="Trebuchet MS" w:cs="Calibri"/>
          <w:color w:val="B81074"/>
          <w:sz w:val="24"/>
          <w:szCs w:val="24"/>
        </w:rPr>
        <w:t>FAALİYET ALANLARI</w:t>
      </w:r>
    </w:p>
    <w:p w:rsidR="005641BF" w:rsidRPr="007A7067" w:rsidRDefault="005641BF" w:rsidP="005641BF">
      <w:pPr>
        <w:pStyle w:val="Balk1"/>
        <w:spacing w:before="120" w:line="360" w:lineRule="auto"/>
        <w:ind w:left="478" w:right="63"/>
        <w:jc w:val="both"/>
        <w:rPr>
          <w:rFonts w:ascii="Trebuchet MS" w:hAnsi="Trebuchet MS" w:cs="Calibri"/>
          <w:color w:val="B81074"/>
          <w:sz w:val="24"/>
          <w:szCs w:val="24"/>
        </w:rPr>
      </w:pPr>
    </w:p>
    <w:p w:rsidR="004F5D7F" w:rsidRPr="000C713D" w:rsidRDefault="004F5D7F" w:rsidP="004F5D7F">
      <w:pPr>
        <w:jc w:val="both"/>
        <w:rPr>
          <w:rFonts w:ascii="Trebuchet MS" w:hAnsi="Trebuchet MS"/>
          <w:sz w:val="24"/>
          <w:szCs w:val="24"/>
        </w:rPr>
      </w:pPr>
      <w:r w:rsidRPr="000C713D">
        <w:rPr>
          <w:rFonts w:ascii="Trebuchet MS" w:hAnsi="Trebuchet MS"/>
          <w:sz w:val="24"/>
          <w:szCs w:val="24"/>
        </w:rPr>
        <w:t>Merkezin Yönetmeliğinde</w:t>
      </w:r>
      <w:r w:rsidR="003B2311" w:rsidRPr="000C713D">
        <w:rPr>
          <w:rFonts w:ascii="Trebuchet MS" w:hAnsi="Trebuchet MS"/>
          <w:sz w:val="24"/>
          <w:szCs w:val="24"/>
        </w:rPr>
        <w:t xml:space="preserve"> belirtilen amacı belirtiniz ve bu amaç doğrultusunda merkezin faaliyet</w:t>
      </w:r>
      <w:r w:rsidR="005D0834">
        <w:rPr>
          <w:rFonts w:ascii="Trebuchet MS" w:hAnsi="Trebuchet MS"/>
          <w:sz w:val="24"/>
          <w:szCs w:val="24"/>
        </w:rPr>
        <w:t xml:space="preserve"> alanlarında yapılan çalışmalar, planlamalar</w:t>
      </w:r>
      <w:r w:rsidR="003B2311" w:rsidRPr="000C713D">
        <w:rPr>
          <w:rFonts w:ascii="Trebuchet MS" w:hAnsi="Trebuchet MS"/>
          <w:sz w:val="24"/>
          <w:szCs w:val="24"/>
        </w:rPr>
        <w:t xml:space="preserve"> ve </w:t>
      </w:r>
      <w:r w:rsidRPr="000C713D">
        <w:rPr>
          <w:rFonts w:ascii="Trebuchet MS" w:hAnsi="Trebuchet MS"/>
          <w:sz w:val="24"/>
          <w:szCs w:val="24"/>
        </w:rPr>
        <w:t>iyileştirme yönünde yapılan çalışmalar</w:t>
      </w:r>
      <w:r w:rsidR="000C713D" w:rsidRPr="000C713D">
        <w:rPr>
          <w:rFonts w:ascii="Trebuchet MS" w:hAnsi="Trebuchet MS"/>
          <w:sz w:val="24"/>
          <w:szCs w:val="24"/>
        </w:rPr>
        <w:t xml:space="preserve"> kanıtları ile birlikte veril</w:t>
      </w:r>
      <w:r w:rsidRPr="000C713D">
        <w:rPr>
          <w:rFonts w:ascii="Trebuchet MS" w:hAnsi="Trebuchet MS"/>
          <w:sz w:val="24"/>
          <w:szCs w:val="24"/>
        </w:rPr>
        <w:t xml:space="preserve">melidir.  </w:t>
      </w:r>
    </w:p>
    <w:p w:rsidR="000C713D" w:rsidRPr="000C713D" w:rsidRDefault="003B2311" w:rsidP="00CC5C3A">
      <w:pPr>
        <w:spacing w:line="240" w:lineRule="auto"/>
        <w:jc w:val="both"/>
        <w:rPr>
          <w:rFonts w:ascii="Trebuchet MS" w:hAnsi="Trebuchet MS"/>
          <w:sz w:val="24"/>
          <w:szCs w:val="24"/>
        </w:rPr>
      </w:pPr>
      <w:r w:rsidRPr="000C713D">
        <w:rPr>
          <w:rFonts w:ascii="Trebuchet MS" w:hAnsi="Trebuchet MS"/>
          <w:b/>
          <w:sz w:val="24"/>
          <w:szCs w:val="24"/>
        </w:rPr>
        <w:t xml:space="preserve">B.1 </w:t>
      </w:r>
      <w:r w:rsidR="00CF133D" w:rsidRPr="000C713D">
        <w:rPr>
          <w:rFonts w:ascii="Trebuchet MS" w:hAnsi="Trebuchet MS" w:cs="Arial"/>
          <w:b/>
          <w:color w:val="000000"/>
          <w:sz w:val="24"/>
          <w:szCs w:val="24"/>
          <w:shd w:val="clear" w:color="auto" w:fill="FFFFFF"/>
        </w:rPr>
        <w:t>Üniversite öğrencilerinin, mezunlarının ve çalışanlarının bireysel kariyer planlama, iş arama, mesleki ve kişisel birikimlerini sunma konusunda gerekli yetkinlikleri kazandırmaya yönelik kurs, sertifika programları gibi eğitim faaliyetleri düzenlemek</w:t>
      </w:r>
      <w:r w:rsidRPr="000C713D">
        <w:rPr>
          <w:rFonts w:ascii="Trebuchet MS" w:hAnsi="Trebuchet MS" w:cs="Arial"/>
          <w:b/>
          <w:color w:val="000000"/>
          <w:sz w:val="24"/>
          <w:szCs w:val="24"/>
          <w:shd w:val="clear" w:color="auto" w:fill="FFFFFF"/>
        </w:rPr>
        <w:t xml:space="preserve"> (</w:t>
      </w:r>
      <w:r w:rsidRPr="000C713D">
        <w:rPr>
          <w:rFonts w:ascii="Trebuchet MS" w:hAnsi="Trebuchet MS"/>
          <w:sz w:val="24"/>
          <w:szCs w:val="24"/>
        </w:rPr>
        <w:t>Kariyer Geliştirme Uygulama ve Araştırma Merkezin yönetmeliğinin 6/1 a)</w:t>
      </w:r>
    </w:p>
    <w:p w:rsidR="000C713D" w:rsidRPr="000C713D" w:rsidRDefault="000C713D" w:rsidP="000C713D">
      <w:pPr>
        <w:spacing w:after="0" w:line="240" w:lineRule="auto"/>
        <w:jc w:val="both"/>
        <w:rPr>
          <w:rFonts w:ascii="Trebuchet MS" w:eastAsia="Times New Roman" w:hAnsi="Trebuchet MS" w:cs="Times New Roman"/>
          <w:sz w:val="24"/>
          <w:szCs w:val="24"/>
          <w:lang w:eastAsia="tr-TR"/>
        </w:rPr>
      </w:pPr>
    </w:p>
    <w:p w:rsidR="000C713D" w:rsidRPr="000C713D" w:rsidRDefault="000C713D" w:rsidP="000C713D">
      <w:pPr>
        <w:spacing w:after="0" w:line="240" w:lineRule="auto"/>
        <w:jc w:val="both"/>
        <w:rPr>
          <w:rFonts w:ascii="Trebuchet MS" w:eastAsia="Times New Roman" w:hAnsi="Trebuchet MS" w:cs="Times New Roman"/>
          <w:sz w:val="24"/>
          <w:szCs w:val="24"/>
          <w:lang w:eastAsia="tr-TR"/>
        </w:rPr>
      </w:pPr>
    </w:p>
    <w:p w:rsidR="000C713D" w:rsidRPr="000C713D" w:rsidRDefault="000C713D" w:rsidP="00CC5C3A">
      <w:pPr>
        <w:spacing w:after="0" w:line="240" w:lineRule="auto"/>
        <w:jc w:val="both"/>
        <w:rPr>
          <w:rFonts w:ascii="Trebuchet MS" w:eastAsia="Times New Roman" w:hAnsi="Trebuchet MS" w:cs="Times New Roman"/>
          <w:b/>
          <w:sz w:val="24"/>
          <w:szCs w:val="24"/>
          <w:lang w:eastAsia="tr-TR"/>
        </w:rPr>
      </w:pPr>
      <w:r w:rsidRPr="000C713D">
        <w:rPr>
          <w:rFonts w:ascii="Trebuchet MS" w:eastAsia="Times New Roman" w:hAnsi="Trebuchet MS" w:cs="Times New Roman"/>
          <w:b/>
          <w:sz w:val="24"/>
          <w:szCs w:val="24"/>
          <w:lang w:eastAsia="tr-TR"/>
        </w:rPr>
        <w:t xml:space="preserve">B.2 Enerji teknolojilerinin ve yenilenebilir enerji kaynaklarının kullanımı ile ilgili sorunları tespit etmek, incelemek, araştırmalar yapmak, yapılan araştırmaları teşvik etmek, desteklemek, bu konularda konferanslar, seminerler ve </w:t>
      </w:r>
      <w:proofErr w:type="gramStart"/>
      <w:r w:rsidRPr="000C713D">
        <w:rPr>
          <w:rFonts w:ascii="Trebuchet MS" w:eastAsia="Times New Roman" w:hAnsi="Trebuchet MS" w:cs="Times New Roman"/>
          <w:b/>
          <w:sz w:val="24"/>
          <w:szCs w:val="24"/>
          <w:lang w:eastAsia="tr-TR"/>
        </w:rPr>
        <w:t>sempozyumlar</w:t>
      </w:r>
      <w:proofErr w:type="gramEnd"/>
      <w:r w:rsidRPr="000C713D">
        <w:rPr>
          <w:rFonts w:ascii="Trebuchet MS" w:eastAsia="Times New Roman" w:hAnsi="Trebuchet MS" w:cs="Times New Roman"/>
          <w:b/>
          <w:sz w:val="24"/>
          <w:szCs w:val="24"/>
          <w:lang w:eastAsia="tr-TR"/>
        </w:rPr>
        <w:t xml:space="preserve"> düzenlemek ve ilgili kuruluşlara önerilerde bulunmak,</w:t>
      </w:r>
    </w:p>
    <w:p w:rsidR="000C713D" w:rsidRDefault="000C713D" w:rsidP="004F5D7F">
      <w:pPr>
        <w:jc w:val="both"/>
        <w:rPr>
          <w:sz w:val="24"/>
          <w:szCs w:val="24"/>
        </w:rPr>
      </w:pPr>
    </w:p>
    <w:p w:rsidR="004F5D7F" w:rsidRPr="00CC5C3A" w:rsidRDefault="005D0834" w:rsidP="004F5D7F">
      <w:pPr>
        <w:jc w:val="both"/>
        <w:rPr>
          <w:rFonts w:ascii="Trebuchet MS" w:hAnsi="Trebuchet MS"/>
          <w:b/>
        </w:rPr>
      </w:pPr>
      <w:r w:rsidRPr="00CC5C3A">
        <w:rPr>
          <w:rFonts w:ascii="Trebuchet MS" w:hAnsi="Trebuchet MS"/>
          <w:b/>
          <w:sz w:val="24"/>
          <w:szCs w:val="24"/>
        </w:rPr>
        <w:t xml:space="preserve">B.3 </w:t>
      </w:r>
      <w:r w:rsidRPr="00CC5C3A">
        <w:rPr>
          <w:rFonts w:ascii="Trebuchet MS" w:hAnsi="Trebuchet MS"/>
          <w:b/>
        </w:rPr>
        <w:t>Üniversitenin iç paydaşı olan öğretim elemanlarına uzaktan eğitim platformunun kullanımı, ders materyali tasarımı ve geliştirilmesi ile ölçme ve değerlendirme konularında eğitim ve danışmanlık hizmeti vermek.</w:t>
      </w:r>
    </w:p>
    <w:p w:rsidR="005D0834" w:rsidRDefault="005F50F6" w:rsidP="004F5D7F">
      <w:pPr>
        <w:jc w:val="both"/>
        <w:rPr>
          <w:rFonts w:ascii="Arial" w:hAnsi="Arial" w:cs="Arial"/>
          <w:color w:val="000000"/>
          <w:sz w:val="21"/>
          <w:szCs w:val="21"/>
          <w:shd w:val="clear" w:color="auto" w:fill="FFFFFF"/>
        </w:rPr>
      </w:pPr>
      <w:r>
        <w:t xml:space="preserve">Örgün eğitimde genel olarak ara sınav ve final/bütünleme sınavları gözetimli klasik olarak yapılmaktadır. Uzaktan eğitimde klasik sınav dışında diğer ölçme ve değerlendirme yaklaşımları benimsenmiştir. 2020-2021 eğitim-öğretim yılı güz yarıyılında verilen derslerin “Ders İzlenceleri” uzaktan eğitime göre yeniden düzenlenmiş ve paydaşlara duyurulmuştur. Ders izlenceleri incelendiğinde; ödev, </w:t>
      </w:r>
      <w:proofErr w:type="gramStart"/>
      <w:r>
        <w:t>online</w:t>
      </w:r>
      <w:proofErr w:type="gramEnd"/>
      <w:r>
        <w:t xml:space="preserve"> mini sınav, online sınav, farklı ölçme değerlendirme araçlarının kullanıldığı görülmektedir. Önümüzdeki dönemlerde uzaktan/karma dersler için öğrenme çıktılarına ulaşılıp ulaşılmadığını değerlendirmek üzere kullanılan ölçme ve değerlendirme yöntemlerine ilişkin “Ölçme ve Değerlendirme Kılavuzu” hazırlanarak öğretim elemanları ile paylaşılması planlanmaktadır</w:t>
      </w:r>
    </w:p>
    <w:p w:rsidR="00CC5C3A" w:rsidRDefault="005F50F6" w:rsidP="004F5D7F">
      <w:pPr>
        <w:jc w:val="both"/>
      </w:pPr>
      <w:r>
        <w:t>Uzaktan eğitim süreçlerinde öğretim elamanlarının yetkinliğinin artırılması amacıyla TORUZEM bünyesinde Ders Materyali Geliştirme Birimi oluşturulmuştur. Birim, ders materyallerinin hazırlanmasında öğretim elemanlarına yol göstermek üzere "Ders Materyali Hazırlama Rehberi" hazırlamış ve duyurulmuştur. Öğretim elemanları tarafından hazırlanan ders materyallerin değerlendirilmesi amacıyla öğrencilere anket yapılmış, elde edilen bulgular değerlendirilerek alınması gereken önlemler bir rapor halinde tüm paydaşlara duyurulmuştur.</w:t>
      </w:r>
    </w:p>
    <w:p w:rsidR="00FB57BE" w:rsidRDefault="00FB57BE" w:rsidP="004F5D7F">
      <w:pPr>
        <w:jc w:val="both"/>
      </w:pPr>
      <w:r w:rsidRPr="00FB57BE">
        <w:rPr>
          <w:b/>
        </w:rPr>
        <w:t>Olgunluk Düzeyi:</w:t>
      </w:r>
      <w:r>
        <w:t xml:space="preserve"> Uzaktan/karma eğitim süreçlerinde yer alan öğretim elemanlarının öğretim yetkinliğini geliştirmek üzere gerçekleştirilen uygulamalardan elde edilen bulgular sistematik olarak izlenmekte ve izlem sonuçları paydaşlarla birlikte değerlendirilerek önlemler alınmaktadır. </w:t>
      </w:r>
    </w:p>
    <w:p w:rsidR="005F50F6" w:rsidRPr="003339CC" w:rsidRDefault="00FB57BE" w:rsidP="004F5D7F">
      <w:pPr>
        <w:jc w:val="both"/>
        <w:rPr>
          <w:b/>
        </w:rPr>
      </w:pPr>
      <w:r>
        <w:t xml:space="preserve">Kanıtlar </w:t>
      </w:r>
    </w:p>
    <w:p w:rsidR="005F50F6" w:rsidRDefault="005F50F6" w:rsidP="005F50F6">
      <w:pPr>
        <w:pStyle w:val="ListeParagraf"/>
        <w:numPr>
          <w:ilvl w:val="0"/>
          <w:numId w:val="8"/>
        </w:num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Ders Materyali Hazırlama Kılavuzu</w:t>
      </w:r>
      <w:r w:rsidR="003339CC">
        <w:rPr>
          <w:rFonts w:ascii="Arial" w:hAnsi="Arial" w:cs="Arial"/>
          <w:color w:val="000000"/>
          <w:sz w:val="21"/>
          <w:szCs w:val="21"/>
          <w:shd w:val="clear" w:color="auto" w:fill="FFFFFF"/>
        </w:rPr>
        <w:t xml:space="preserve"> </w:t>
      </w:r>
    </w:p>
    <w:p w:rsidR="005F50F6" w:rsidRPr="005F50F6" w:rsidRDefault="005F50F6" w:rsidP="005F50F6">
      <w:pPr>
        <w:pStyle w:val="ListeParagraf"/>
        <w:numPr>
          <w:ilvl w:val="0"/>
          <w:numId w:val="8"/>
        </w:num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Ölçme ve Değerlendirme Kılavuzu</w:t>
      </w:r>
    </w:p>
    <w:p w:rsidR="005F50F6" w:rsidRDefault="005F50F6" w:rsidP="004F5D7F">
      <w:pPr>
        <w:jc w:val="both"/>
        <w:rPr>
          <w:rFonts w:ascii="Arial" w:hAnsi="Arial" w:cs="Arial"/>
          <w:color w:val="000000"/>
          <w:sz w:val="21"/>
          <w:szCs w:val="21"/>
          <w:shd w:val="clear" w:color="auto" w:fill="FFFFFF"/>
        </w:rPr>
      </w:pPr>
    </w:p>
    <w:p w:rsidR="00B07CB9" w:rsidRDefault="00B07CB9" w:rsidP="004F5D7F">
      <w:pPr>
        <w:jc w:val="both"/>
        <w:rPr>
          <w:rFonts w:ascii="Arial" w:hAnsi="Arial" w:cs="Arial"/>
          <w:color w:val="000000"/>
          <w:sz w:val="21"/>
          <w:szCs w:val="21"/>
          <w:shd w:val="clear" w:color="auto" w:fill="FFFFFF"/>
        </w:rPr>
      </w:pPr>
    </w:p>
    <w:p w:rsidR="005D0834" w:rsidRPr="007A7067" w:rsidRDefault="005D0834" w:rsidP="004A578C">
      <w:pPr>
        <w:pStyle w:val="Balk1"/>
        <w:numPr>
          <w:ilvl w:val="0"/>
          <w:numId w:val="11"/>
        </w:numPr>
        <w:spacing w:before="120" w:line="360" w:lineRule="auto"/>
        <w:ind w:right="63"/>
        <w:jc w:val="both"/>
        <w:rPr>
          <w:rFonts w:ascii="Trebuchet MS" w:hAnsi="Trebuchet MS" w:cs="Calibri"/>
          <w:color w:val="B81074"/>
          <w:sz w:val="24"/>
          <w:szCs w:val="24"/>
        </w:rPr>
      </w:pPr>
      <w:r w:rsidRPr="007A7067">
        <w:rPr>
          <w:rFonts w:ascii="Trebuchet MS" w:hAnsi="Trebuchet MS" w:cs="Calibri"/>
          <w:color w:val="B81074"/>
          <w:sz w:val="24"/>
          <w:szCs w:val="24"/>
        </w:rPr>
        <w:t>SONUÇ VE DEĞERLENDİRME</w:t>
      </w:r>
    </w:p>
    <w:p w:rsidR="005D0834" w:rsidRDefault="005D0834" w:rsidP="004F5D7F">
      <w:pPr>
        <w:jc w:val="both"/>
        <w:rPr>
          <w:rFonts w:ascii="Arial" w:hAnsi="Arial" w:cs="Arial"/>
          <w:color w:val="000000"/>
          <w:sz w:val="21"/>
          <w:szCs w:val="21"/>
          <w:shd w:val="clear" w:color="auto" w:fill="FFFFFF"/>
        </w:rPr>
      </w:pPr>
    </w:p>
    <w:p w:rsidR="005D0834" w:rsidRDefault="005D0834" w:rsidP="005D0834">
      <w:pPr>
        <w:pStyle w:val="GvdeMetni"/>
        <w:spacing w:before="120" w:line="360" w:lineRule="auto"/>
        <w:ind w:left="0" w:right="63"/>
        <w:jc w:val="both"/>
        <w:rPr>
          <w:rFonts w:ascii="Trebuchet MS" w:hAnsi="Trebuchet MS" w:cs="Calibri"/>
        </w:rPr>
      </w:pPr>
      <w:r w:rsidRPr="00E26887">
        <w:rPr>
          <w:rFonts w:ascii="Trebuchet MS" w:hAnsi="Trebuchet MS" w:cs="Calibri"/>
          <w:b/>
        </w:rPr>
        <w:t>Birinci kısımda</w:t>
      </w:r>
      <w:r>
        <w:rPr>
          <w:rFonts w:ascii="Trebuchet MS" w:hAnsi="Trebuchet MS" w:cs="Calibri"/>
        </w:rPr>
        <w:t>; Merkezin</w:t>
      </w:r>
      <w:r w:rsidRPr="007A7067">
        <w:rPr>
          <w:rFonts w:ascii="Trebuchet MS" w:hAnsi="Trebuchet MS" w:cs="Calibri"/>
        </w:rPr>
        <w:t xml:space="preserve"> güçlü yönleri ile iyileşmeye açık yönlerinin </w:t>
      </w:r>
      <w:r w:rsidRPr="007A7067">
        <w:rPr>
          <w:rFonts w:ascii="Trebuchet MS" w:hAnsi="Trebuchet MS" w:cs="Calibri"/>
          <w:b/>
        </w:rPr>
        <w:t>Kalite Güvencesi Sistemi</w:t>
      </w:r>
      <w:r>
        <w:rPr>
          <w:rFonts w:ascii="Trebuchet MS" w:hAnsi="Trebuchet MS" w:cs="Calibri"/>
          <w:b/>
        </w:rPr>
        <w:t xml:space="preserve"> ve Faaliyet Alanları </w:t>
      </w:r>
      <w:r w:rsidRPr="007A7067">
        <w:rPr>
          <w:rFonts w:ascii="Trebuchet MS" w:hAnsi="Trebuchet MS" w:cs="Calibri"/>
        </w:rPr>
        <w:t>başlıkları altında özet olarak</w:t>
      </w:r>
      <w:r>
        <w:rPr>
          <w:rFonts w:ascii="Trebuchet MS" w:hAnsi="Trebuchet MS" w:cs="Calibri"/>
        </w:rPr>
        <w:t xml:space="preserve"> veya maddeler halinde</w:t>
      </w:r>
      <w:r w:rsidRPr="007A7067">
        <w:rPr>
          <w:rFonts w:ascii="Trebuchet MS" w:hAnsi="Trebuchet MS" w:cs="Calibri"/>
        </w:rPr>
        <w:t xml:space="preserve"> sunulması beklenmektedir</w:t>
      </w:r>
      <w:r>
        <w:rPr>
          <w:rFonts w:ascii="Trebuchet MS" w:hAnsi="Trebuchet MS" w:cs="Calibri"/>
        </w:rPr>
        <w:t xml:space="preserve">. </w:t>
      </w:r>
      <w:r w:rsidR="00C34063">
        <w:rPr>
          <w:rFonts w:ascii="Trebuchet MS" w:hAnsi="Trebuchet MS" w:cs="Calibri"/>
        </w:rPr>
        <w:t>Birimin Güçlü ve İyileştirme açık yönleri belirtilmelidir. İyileştirme açık yönlerin gerçekleşmesinde planlanan faaliyetler veya gerçekleştirmeme nedenleri ile birlikte açıklanmalıdır.</w:t>
      </w:r>
    </w:p>
    <w:p w:rsidR="00363CDF" w:rsidRPr="00363CDF" w:rsidRDefault="00363CDF" w:rsidP="005D0834">
      <w:pPr>
        <w:pStyle w:val="GvdeMetni"/>
        <w:spacing w:before="120" w:line="360" w:lineRule="auto"/>
        <w:ind w:left="0" w:right="63"/>
        <w:jc w:val="both"/>
        <w:rPr>
          <w:b/>
        </w:rPr>
      </w:pPr>
      <w:r w:rsidRPr="00363CDF">
        <w:rPr>
          <w:b/>
        </w:rPr>
        <w:t xml:space="preserve">Güçlü Yönler </w:t>
      </w:r>
    </w:p>
    <w:p w:rsidR="00363CDF" w:rsidRPr="003339CC" w:rsidRDefault="00363CDF" w:rsidP="003339CC">
      <w:pPr>
        <w:pStyle w:val="GvdeMetni"/>
        <w:numPr>
          <w:ilvl w:val="0"/>
          <w:numId w:val="9"/>
        </w:numPr>
        <w:spacing w:before="120" w:line="360" w:lineRule="auto"/>
        <w:ind w:right="63"/>
        <w:jc w:val="both"/>
        <w:rPr>
          <w:rFonts w:ascii="Trebuchet MS" w:hAnsi="Trebuchet MS" w:cs="Calibri"/>
        </w:rPr>
      </w:pPr>
      <w:r>
        <w:t>Stratejik Plan kapsamında belirlenen stratejik amaçları ve hedefleri doğrultusunda yapılan faaliyetlerin izlenmesi ve değerlendirilmesi</w:t>
      </w:r>
    </w:p>
    <w:p w:rsidR="003339CC" w:rsidRPr="003339CC" w:rsidRDefault="003339CC" w:rsidP="003339CC">
      <w:pPr>
        <w:pStyle w:val="GvdeMetni"/>
        <w:numPr>
          <w:ilvl w:val="0"/>
          <w:numId w:val="9"/>
        </w:numPr>
        <w:spacing w:before="120" w:line="360" w:lineRule="auto"/>
        <w:ind w:right="63"/>
        <w:jc w:val="both"/>
        <w:rPr>
          <w:rFonts w:ascii="Trebuchet MS" w:hAnsi="Trebuchet MS" w:cs="Calibri"/>
        </w:rPr>
      </w:pPr>
      <w:r>
        <w:t>Merkezin yapılanmasında Kalite Güvence Sistemi Alt Birimin oluşturulması</w:t>
      </w:r>
    </w:p>
    <w:p w:rsidR="003339CC" w:rsidRDefault="003339CC" w:rsidP="003339CC">
      <w:pPr>
        <w:pStyle w:val="GvdeMetni"/>
        <w:spacing w:before="120" w:line="360" w:lineRule="auto"/>
        <w:ind w:right="63"/>
        <w:jc w:val="both"/>
      </w:pPr>
    </w:p>
    <w:p w:rsidR="003339CC" w:rsidRPr="003339CC" w:rsidRDefault="003339CC" w:rsidP="003339CC">
      <w:pPr>
        <w:pStyle w:val="GvdeMetni"/>
        <w:spacing w:before="120" w:line="360" w:lineRule="auto"/>
        <w:ind w:right="63"/>
        <w:jc w:val="both"/>
        <w:rPr>
          <w:b/>
        </w:rPr>
      </w:pPr>
      <w:r>
        <w:rPr>
          <w:b/>
        </w:rPr>
        <w:t>İy</w:t>
      </w:r>
      <w:r w:rsidRPr="003339CC">
        <w:rPr>
          <w:b/>
        </w:rPr>
        <w:t>ileştirmeye Açık Yönler</w:t>
      </w:r>
    </w:p>
    <w:p w:rsidR="003339CC" w:rsidRDefault="003339CC" w:rsidP="003339CC">
      <w:pPr>
        <w:pStyle w:val="GvdeMetni"/>
        <w:numPr>
          <w:ilvl w:val="0"/>
          <w:numId w:val="10"/>
        </w:numPr>
        <w:spacing w:before="120" w:line="360" w:lineRule="auto"/>
        <w:ind w:right="63"/>
        <w:jc w:val="both"/>
        <w:rPr>
          <w:rFonts w:ascii="Trebuchet MS" w:hAnsi="Trebuchet MS" w:cs="Calibri"/>
        </w:rPr>
      </w:pPr>
      <w:r>
        <w:t>Merkezin yönetim ve organizasyonel yapısına ilişkin planlamalar bulunmakla birlikte bu planlar doğrultusunda yapılmış faaliyet veya uygulamalardan istenen düzeyde sonuçların alınmaması,</w:t>
      </w:r>
    </w:p>
    <w:sectPr w:rsidR="003339CC" w:rsidSect="00262C62">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3BDC"/>
    <w:multiLevelType w:val="hybridMultilevel"/>
    <w:tmpl w:val="D8EA1EFA"/>
    <w:lvl w:ilvl="0" w:tplc="9C282AB6">
      <w:start w:val="1"/>
      <w:numFmt w:val="upperLetter"/>
      <w:lvlText w:val="%1."/>
      <w:lvlJc w:val="left"/>
      <w:pPr>
        <w:ind w:left="478" w:hanging="360"/>
      </w:pPr>
      <w:rPr>
        <w:rFonts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1" w15:restartNumberingAfterBreak="0">
    <w:nsid w:val="10582835"/>
    <w:multiLevelType w:val="hybridMultilevel"/>
    <w:tmpl w:val="7C0C7C2E"/>
    <w:lvl w:ilvl="0" w:tplc="8036345E">
      <w:start w:val="1"/>
      <w:numFmt w:val="decimal"/>
      <w:lvlText w:val="%1."/>
      <w:lvlJc w:val="left"/>
      <w:pPr>
        <w:ind w:left="720" w:hanging="360"/>
      </w:pPr>
      <w:rPr>
        <w:rFonts w:ascii="Times New Roman" w:hAnsi="Times New Roman"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AB76C8"/>
    <w:multiLevelType w:val="hybridMultilevel"/>
    <w:tmpl w:val="1BDC0F86"/>
    <w:lvl w:ilvl="0" w:tplc="7B5616CE">
      <w:start w:val="1"/>
      <w:numFmt w:val="decimal"/>
      <w:lvlText w:val="%1."/>
      <w:lvlJc w:val="left"/>
      <w:pPr>
        <w:ind w:left="720" w:hanging="360"/>
      </w:pPr>
      <w:rPr>
        <w:rFonts w:ascii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D978AE"/>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8C4664"/>
    <w:multiLevelType w:val="hybridMultilevel"/>
    <w:tmpl w:val="5B74D2A2"/>
    <w:lvl w:ilvl="0" w:tplc="041F0005">
      <w:start w:val="1"/>
      <w:numFmt w:val="bullet"/>
      <w:lvlText w:val=""/>
      <w:lvlJc w:val="left"/>
      <w:pPr>
        <w:ind w:left="838" w:hanging="360"/>
      </w:pPr>
      <w:rPr>
        <w:rFonts w:ascii="Wingdings" w:hAnsi="Wingdings" w:hint="default"/>
        <w:color w:val="B81074"/>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371F6E8B"/>
    <w:multiLevelType w:val="hybridMultilevel"/>
    <w:tmpl w:val="3112D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4F1A08"/>
    <w:multiLevelType w:val="hybridMultilevel"/>
    <w:tmpl w:val="350A3444"/>
    <w:lvl w:ilvl="0" w:tplc="F842B29A">
      <w:start w:val="1"/>
      <w:numFmt w:val="upperLetter"/>
      <w:lvlText w:val="%1."/>
      <w:lvlJc w:val="left"/>
      <w:pPr>
        <w:ind w:left="478" w:hanging="360"/>
      </w:pPr>
      <w:rPr>
        <w:rFonts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7" w15:restartNumberingAfterBreak="0">
    <w:nsid w:val="3B393DBB"/>
    <w:multiLevelType w:val="hybridMultilevel"/>
    <w:tmpl w:val="CDC241B4"/>
    <w:lvl w:ilvl="0" w:tplc="7A7C6576">
      <w:start w:val="1"/>
      <w:numFmt w:val="decimal"/>
      <w:lvlText w:val="%1."/>
      <w:lvlJc w:val="left"/>
      <w:pPr>
        <w:ind w:left="478" w:hanging="360"/>
      </w:pPr>
      <w:rPr>
        <w:rFonts w:ascii="Times New Roman" w:hAnsi="Times New Roman" w:cstheme="minorBidi"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8"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8C61CB"/>
    <w:multiLevelType w:val="hybridMultilevel"/>
    <w:tmpl w:val="350A3444"/>
    <w:lvl w:ilvl="0" w:tplc="F842B29A">
      <w:start w:val="1"/>
      <w:numFmt w:val="upperLetter"/>
      <w:lvlText w:val="%1."/>
      <w:lvlJc w:val="left"/>
      <w:pPr>
        <w:ind w:left="478" w:hanging="360"/>
      </w:pPr>
      <w:rPr>
        <w:rFonts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10" w15:restartNumberingAfterBreak="0">
    <w:nsid w:val="78AF1868"/>
    <w:multiLevelType w:val="hybridMultilevel"/>
    <w:tmpl w:val="E5B4E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DC12EC7"/>
    <w:multiLevelType w:val="hybridMultilevel"/>
    <w:tmpl w:val="0310E986"/>
    <w:lvl w:ilvl="0" w:tplc="3CC6DD5E">
      <w:start w:val="2"/>
      <w:numFmt w:val="upperLetter"/>
      <w:lvlText w:val="%1."/>
      <w:lvlJc w:val="left"/>
      <w:pPr>
        <w:ind w:left="478" w:hanging="360"/>
      </w:pPr>
      <w:rPr>
        <w:rFonts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10"/>
  </w:num>
  <w:num w:numId="2">
    <w:abstractNumId w:val="8"/>
  </w:num>
  <w:num w:numId="3">
    <w:abstractNumId w:val="9"/>
  </w:num>
  <w:num w:numId="4">
    <w:abstractNumId w:val="5"/>
  </w:num>
  <w:num w:numId="5">
    <w:abstractNumId w:val="6"/>
  </w:num>
  <w:num w:numId="6">
    <w:abstractNumId w:val="4"/>
  </w:num>
  <w:num w:numId="7">
    <w:abstractNumId w:val="3"/>
  </w:num>
  <w:num w:numId="8">
    <w:abstractNumId w:val="2"/>
  </w:num>
  <w:num w:numId="9">
    <w:abstractNumId w:val="1"/>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11"/>
    <w:rsid w:val="000C713D"/>
    <w:rsid w:val="00262C62"/>
    <w:rsid w:val="003339CC"/>
    <w:rsid w:val="00363CDF"/>
    <w:rsid w:val="003B2311"/>
    <w:rsid w:val="004A578C"/>
    <w:rsid w:val="004F5D7F"/>
    <w:rsid w:val="00542576"/>
    <w:rsid w:val="005641BF"/>
    <w:rsid w:val="005D0834"/>
    <w:rsid w:val="005F50F6"/>
    <w:rsid w:val="0062418B"/>
    <w:rsid w:val="007B513B"/>
    <w:rsid w:val="00851A01"/>
    <w:rsid w:val="00881E47"/>
    <w:rsid w:val="008A4F11"/>
    <w:rsid w:val="008D49A2"/>
    <w:rsid w:val="00AF1864"/>
    <w:rsid w:val="00B07CB9"/>
    <w:rsid w:val="00C34063"/>
    <w:rsid w:val="00CC5C3A"/>
    <w:rsid w:val="00CF133D"/>
    <w:rsid w:val="00E8489B"/>
    <w:rsid w:val="00EA2FAF"/>
    <w:rsid w:val="00FA2EEC"/>
    <w:rsid w:val="00FB5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888F"/>
  <w15:chartTrackingRefBased/>
  <w15:docId w15:val="{2EBE09CB-8A1E-4AC0-962C-FB35F935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E8489B"/>
    <w:pPr>
      <w:widowControl w:val="0"/>
      <w:spacing w:after="0" w:line="240" w:lineRule="auto"/>
      <w:ind w:left="118"/>
      <w:outlineLvl w:val="0"/>
    </w:pPr>
    <w:rPr>
      <w:rFonts w:ascii="Times New Roman" w:eastAsia="Times New Roman" w:hAnsi="Times New Roman"/>
      <w:b/>
      <w:bCs/>
      <w:noProof/>
      <w:sz w:val="32"/>
      <w:szCs w:val="32"/>
    </w:rPr>
  </w:style>
  <w:style w:type="paragraph" w:styleId="Balk2">
    <w:name w:val="heading 2"/>
    <w:basedOn w:val="Normal"/>
    <w:link w:val="Balk2Char"/>
    <w:autoRedefine/>
    <w:uiPriority w:val="1"/>
    <w:qFormat/>
    <w:rsid w:val="00C34063"/>
    <w:pPr>
      <w:widowControl w:val="0"/>
      <w:spacing w:after="0" w:line="360" w:lineRule="auto"/>
      <w:ind w:right="63"/>
      <w:jc w:val="both"/>
      <w:outlineLvl w:val="1"/>
    </w:pPr>
    <w:rPr>
      <w:rFonts w:ascii="Trebuchet MS" w:eastAsia="Times New Roman" w:hAnsi="Trebuchet MS" w:cs="Calibri"/>
      <w:b/>
      <w:bCs/>
      <w:noProof/>
      <w:color w:val="000000" w:themeColor="text1"/>
      <w:spacing w:val="-2"/>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A4F1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A4F11"/>
    <w:rPr>
      <w:rFonts w:eastAsiaTheme="minorEastAsia"/>
      <w:lang w:eastAsia="tr-TR"/>
    </w:rPr>
  </w:style>
  <w:style w:type="paragraph" w:styleId="ListeParagraf">
    <w:name w:val="List Paragraph"/>
    <w:basedOn w:val="Normal"/>
    <w:uiPriority w:val="34"/>
    <w:qFormat/>
    <w:rsid w:val="008A4F11"/>
    <w:pPr>
      <w:ind w:left="720"/>
      <w:contextualSpacing/>
    </w:pPr>
  </w:style>
  <w:style w:type="character" w:customStyle="1" w:styleId="Balk1Char">
    <w:name w:val="Başlık 1 Char"/>
    <w:basedOn w:val="VarsaylanParagrafYazTipi"/>
    <w:link w:val="Balk1"/>
    <w:uiPriority w:val="1"/>
    <w:rsid w:val="00E8489B"/>
    <w:rPr>
      <w:rFonts w:ascii="Times New Roman" w:eastAsia="Times New Roman" w:hAnsi="Times New Roman"/>
      <w:b/>
      <w:bCs/>
      <w:noProof/>
      <w:sz w:val="32"/>
      <w:szCs w:val="32"/>
    </w:rPr>
  </w:style>
  <w:style w:type="character" w:customStyle="1" w:styleId="Balk2Char">
    <w:name w:val="Başlık 2 Char"/>
    <w:basedOn w:val="VarsaylanParagrafYazTipi"/>
    <w:link w:val="Balk2"/>
    <w:uiPriority w:val="1"/>
    <w:rsid w:val="00C34063"/>
    <w:rPr>
      <w:rFonts w:ascii="Trebuchet MS" w:eastAsia="Times New Roman" w:hAnsi="Trebuchet MS" w:cs="Calibri"/>
      <w:b/>
      <w:bCs/>
      <w:noProof/>
      <w:color w:val="000000" w:themeColor="text1"/>
      <w:spacing w:val="-2"/>
      <w:sz w:val="24"/>
      <w:szCs w:val="24"/>
    </w:rPr>
  </w:style>
  <w:style w:type="paragraph" w:styleId="GvdeMetni">
    <w:name w:val="Body Text"/>
    <w:basedOn w:val="Normal"/>
    <w:link w:val="GvdeMetniChar"/>
    <w:uiPriority w:val="1"/>
    <w:qFormat/>
    <w:rsid w:val="00E8489B"/>
    <w:pPr>
      <w:widowControl w:val="0"/>
      <w:spacing w:after="0" w:line="240" w:lineRule="auto"/>
      <w:ind w:left="118"/>
    </w:pPr>
    <w:rPr>
      <w:rFonts w:ascii="Times New Roman" w:eastAsia="Times New Roman" w:hAnsi="Times New Roman"/>
      <w:noProof/>
      <w:sz w:val="24"/>
      <w:szCs w:val="24"/>
    </w:rPr>
  </w:style>
  <w:style w:type="character" w:customStyle="1" w:styleId="GvdeMetniChar">
    <w:name w:val="Gövde Metni Char"/>
    <w:basedOn w:val="VarsaylanParagrafYazTipi"/>
    <w:link w:val="GvdeMetni"/>
    <w:uiPriority w:val="1"/>
    <w:rsid w:val="00E8489B"/>
    <w:rPr>
      <w:rFonts w:ascii="Times New Roman" w:eastAsia="Times New Roman" w:hAnsi="Times New Roman"/>
      <w:noProof/>
      <w:sz w:val="24"/>
      <w:szCs w:val="24"/>
    </w:rPr>
  </w:style>
  <w:style w:type="table" w:styleId="TabloKlavuzu">
    <w:name w:val="Table Grid"/>
    <w:basedOn w:val="NormalTablo"/>
    <w:uiPriority w:val="39"/>
    <w:rsid w:val="00E8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1138</Words>
  <Characters>6490</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Başlıklar</vt:lpstr>
      </vt:variant>
      <vt:variant>
        <vt:i4>16</vt:i4>
      </vt:variant>
    </vt:vector>
  </HeadingPairs>
  <TitlesOfParts>
    <vt:vector size="17" baseType="lpstr">
      <vt:lpstr>TORUZEM</vt:lpstr>
      <vt:lpstr>BİRİM İÇ DEĞERLENDİRME RAPORU HAZIRLAMA REHBERİ</vt:lpstr>
      <vt:lpstr>ÖZET</vt:lpstr>
      <vt:lpstr>KURUM HAKKINDA BİLGİLER</vt:lpstr>
      <vt:lpstr>    </vt:lpstr>
      <vt:lpstr>    1. Tarihsel Gelişimi </vt:lpstr>
      <vt:lpstr>    2. Misyonu, Vizyonu, Değerleri ve Hedefleri </vt:lpstr>
      <vt:lpstr>BGBR BAZ ALINARAK BU DÖNEMDE YAPILAN İYİLİŞTİRMELER ÖZET BİLGİ</vt:lpstr>
      <vt:lpstr>KALİTE GÜVENCESİ SİSTEMİ</vt:lpstr>
      <vt:lpstr>FAALİYET ALANLARI</vt:lpstr>
      <vt:lpstr>SONUÇ VE DEĞERLENDİRME</vt:lpstr>
      <vt:lpstr>BGBR BAZ ALINARAK BU DÖNEMDE YAPILAN İYİLİŞTİRMELER ÖZET BİLGİ</vt:lpstr>
      <vt:lpstr>KALİTE GÜVENCESİ SİSTEMİ</vt:lpstr>
      <vt:lpstr/>
      <vt:lpstr>FAALİYET ALANLARI</vt:lpstr>
      <vt:lpstr/>
      <vt:lpstr>SONUÇ VE DEĞERLENDİRME</vt:lpstr>
    </vt:vector>
  </TitlesOfParts>
  <Company>BİRİM İÇ DEĞERLENDİRME RAPORU KILAVUZU, 2022</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ARAŞTIRMA VE UYGULAMA MERKEZİ</dc:title>
  <dc:subject>BİRİM İÇ DEĞERLENDİRME RAPORU- 2022</dc:subject>
  <dc:creator>yüksel</dc:creator>
  <cp:keywords/>
  <dc:description/>
  <cp:lastModifiedBy>yüksel</cp:lastModifiedBy>
  <cp:revision>3</cp:revision>
  <dcterms:created xsi:type="dcterms:W3CDTF">2022-10-25T09:14:00Z</dcterms:created>
  <dcterms:modified xsi:type="dcterms:W3CDTF">2022-10-25T09:17:00Z</dcterms:modified>
</cp:coreProperties>
</file>